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CD3" w:rsidRPr="00103BCA" w:rsidRDefault="00F1743F" w:rsidP="00551CD3">
      <w:pPr>
        <w:spacing w:line="240" w:lineRule="auto"/>
        <w:jc w:val="right"/>
        <w:rPr>
          <w:rFonts w:eastAsia="Times New Roman"/>
          <w:lang w:eastAsia="pl-PL"/>
        </w:rPr>
      </w:pPr>
      <w:r w:rsidRPr="00103BCA">
        <w:rPr>
          <w:rFonts w:eastAsia="Times New Roman"/>
          <w:lang w:eastAsia="pl-PL"/>
        </w:rPr>
        <w:t>Zał. nr</w:t>
      </w:r>
      <w:r w:rsidR="00551CD3" w:rsidRPr="00103BCA">
        <w:rPr>
          <w:rFonts w:eastAsia="Times New Roman"/>
          <w:lang w:eastAsia="pl-PL"/>
        </w:rPr>
        <w:t xml:space="preserve"> </w:t>
      </w:r>
      <w:r w:rsidR="00D3768E">
        <w:rPr>
          <w:rFonts w:eastAsia="Times New Roman"/>
          <w:lang w:eastAsia="pl-PL"/>
        </w:rPr>
        <w:t>5</w:t>
      </w:r>
      <w:r w:rsidR="00551CD3" w:rsidRPr="00103BCA">
        <w:rPr>
          <w:rFonts w:eastAsia="Times New Roman"/>
          <w:lang w:eastAsia="pl-PL"/>
        </w:rPr>
        <w:t xml:space="preserve"> </w:t>
      </w:r>
      <w:r w:rsidRPr="00103BCA">
        <w:rPr>
          <w:rFonts w:eastAsia="Times New Roman"/>
          <w:lang w:eastAsia="pl-PL"/>
        </w:rPr>
        <w:t xml:space="preserve">do </w:t>
      </w:r>
      <w:r w:rsidR="00A407D8">
        <w:rPr>
          <w:rFonts w:eastAsia="Times New Roman"/>
          <w:lang w:eastAsia="pl-PL"/>
        </w:rPr>
        <w:t>ZW</w:t>
      </w:r>
      <w:r w:rsidR="00686555">
        <w:rPr>
          <w:rFonts w:eastAsia="Times New Roman"/>
          <w:lang w:eastAsia="pl-PL"/>
        </w:rPr>
        <w:t xml:space="preserve"> </w:t>
      </w:r>
      <w:r w:rsidR="006A103E">
        <w:rPr>
          <w:rFonts w:eastAsia="Times New Roman"/>
          <w:lang w:eastAsia="pl-PL"/>
        </w:rPr>
        <w:t>16</w:t>
      </w:r>
      <w:r w:rsidR="00686555">
        <w:rPr>
          <w:rFonts w:eastAsia="Times New Roman"/>
          <w:lang w:eastAsia="pl-PL"/>
        </w:rPr>
        <w:t>/20</w:t>
      </w:r>
      <w:r w:rsidR="000F1A1A">
        <w:rPr>
          <w:rFonts w:eastAsia="Times New Roman"/>
          <w:lang w:eastAsia="pl-PL"/>
        </w:rPr>
        <w:t>20</w:t>
      </w:r>
      <w:r w:rsidR="00A407D8">
        <w:rPr>
          <w:rFonts w:eastAsia="Times New Roman"/>
          <w:lang w:eastAsia="pl-PL"/>
        </w:rPr>
        <w:t xml:space="preserve"> </w:t>
      </w:r>
    </w:p>
    <w:tbl>
      <w:tblPr>
        <w:tblW w:w="9225" w:type="dxa"/>
        <w:tblCellMar>
          <w:top w:w="15" w:type="dxa"/>
          <w:left w:w="15" w:type="dxa"/>
          <w:bottom w:w="15" w:type="dxa"/>
          <w:right w:w="15" w:type="dxa"/>
        </w:tblCellMar>
        <w:tblLook w:val="04A0"/>
      </w:tblPr>
      <w:tblGrid>
        <w:gridCol w:w="9225"/>
      </w:tblGrid>
      <w:tr w:rsidR="00551CD3" w:rsidRPr="00206F4E"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bookmarkStart w:id="0" w:name="table01"/>
            <w:bookmarkEnd w:id="0"/>
            <w:r w:rsidRPr="00551CD3">
              <w:rPr>
                <w:rFonts w:eastAsia="Times New Roman"/>
                <w:lang w:val="en-US" w:eastAsia="pl-PL"/>
              </w:rPr>
              <w:t xml:space="preserve">FACULTY </w:t>
            </w:r>
            <w:r w:rsidR="00035B90">
              <w:rPr>
                <w:rFonts w:eastAsia="Times New Roman"/>
                <w:lang w:val="en-US" w:eastAsia="pl-PL"/>
              </w:rPr>
              <w:t>OF ARCHITECTURE</w:t>
            </w:r>
            <w:r w:rsidRPr="00551CD3">
              <w:rPr>
                <w:rFonts w:eastAsia="Times New Roman"/>
                <w:lang w:val="en-US" w:eastAsia="pl-PL"/>
              </w:rPr>
              <w:t xml:space="preserve"> </w:t>
            </w:r>
          </w:p>
          <w:p w:rsidR="003C337D" w:rsidRDefault="003C337D" w:rsidP="00551CD3">
            <w:pPr>
              <w:spacing w:after="0" w:line="240" w:lineRule="auto"/>
              <w:ind w:left="560" w:hanging="560"/>
              <w:jc w:val="center"/>
              <w:outlineLvl w:val="1"/>
              <w:rPr>
                <w:rFonts w:eastAsia="Times New Roman"/>
                <w:b/>
                <w:bCs/>
                <w:lang w:val="en-US" w:eastAsia="pl-PL"/>
              </w:rPr>
            </w:pPr>
          </w:p>
          <w:p w:rsidR="00551CD3" w:rsidRPr="00551CD3" w:rsidRDefault="00551CD3" w:rsidP="00551CD3">
            <w:pPr>
              <w:spacing w:after="0" w:line="240" w:lineRule="auto"/>
              <w:ind w:left="560" w:hanging="560"/>
              <w:jc w:val="center"/>
              <w:outlineLvl w:val="1"/>
              <w:rPr>
                <w:rFonts w:eastAsia="Times New Roman"/>
                <w:b/>
                <w:bCs/>
                <w:lang w:val="en-US" w:eastAsia="pl-PL"/>
              </w:rPr>
            </w:pPr>
            <w:r w:rsidRPr="00551CD3">
              <w:rPr>
                <w:rFonts w:eastAsia="Times New Roman"/>
                <w:b/>
                <w:bCs/>
                <w:lang w:val="en-US" w:eastAsia="pl-PL"/>
              </w:rPr>
              <w:t>SUBJECT CARD</w:t>
            </w:r>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w:t>
            </w:r>
            <w:r w:rsidR="003B6762">
              <w:rPr>
                <w:rFonts w:eastAsia="Times New Roman"/>
                <w:b/>
                <w:bCs/>
                <w:lang w:val="en-US" w:eastAsia="pl-PL"/>
              </w:rPr>
              <w:t xml:space="preserve">of subject </w:t>
            </w:r>
            <w:r w:rsidRPr="00551CD3">
              <w:rPr>
                <w:rFonts w:eastAsia="Times New Roman"/>
                <w:b/>
                <w:bCs/>
                <w:lang w:val="en-US" w:eastAsia="pl-PL"/>
              </w:rPr>
              <w:t xml:space="preserve">in Polish </w:t>
            </w:r>
            <w:proofErr w:type="spellStart"/>
            <w:r w:rsidR="00035B90">
              <w:rPr>
                <w:lang w:val="en-US"/>
              </w:rPr>
              <w:t>Teoria</w:t>
            </w:r>
            <w:proofErr w:type="spellEnd"/>
            <w:r w:rsidR="00035B90">
              <w:rPr>
                <w:lang w:val="en-US"/>
              </w:rPr>
              <w:t xml:space="preserve"> </w:t>
            </w:r>
            <w:proofErr w:type="spellStart"/>
            <w:r w:rsidR="00035B90">
              <w:rPr>
                <w:lang w:val="en-US"/>
              </w:rPr>
              <w:t>Planowania</w:t>
            </w:r>
            <w:proofErr w:type="spellEnd"/>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w:t>
            </w:r>
            <w:r w:rsidR="003B6762">
              <w:rPr>
                <w:rFonts w:eastAsia="Times New Roman"/>
                <w:b/>
                <w:bCs/>
                <w:lang w:val="en-US" w:eastAsia="pl-PL"/>
              </w:rPr>
              <w:t xml:space="preserve">of subject </w:t>
            </w:r>
            <w:r w:rsidRPr="00551CD3">
              <w:rPr>
                <w:rFonts w:eastAsia="Times New Roman"/>
                <w:b/>
                <w:bCs/>
                <w:lang w:val="en-US" w:eastAsia="pl-PL"/>
              </w:rPr>
              <w:t xml:space="preserve">in English </w:t>
            </w:r>
            <w:r w:rsidR="00035B90">
              <w:rPr>
                <w:lang w:val="en-US"/>
              </w:rPr>
              <w:t>Planning Theory</w:t>
            </w:r>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Main field of study (if applicable): </w:t>
            </w:r>
            <w:r w:rsidR="00035B90" w:rsidRPr="00035B90">
              <w:rPr>
                <w:rFonts w:eastAsia="Times New Roman"/>
                <w:bCs/>
                <w:lang w:val="en-US" w:eastAsia="pl-PL"/>
              </w:rPr>
              <w:t>Spatial management</w:t>
            </w:r>
            <w:r w:rsidRPr="00551CD3">
              <w:rPr>
                <w:rFonts w:eastAsia="Times New Roman"/>
                <w:b/>
                <w:bCs/>
                <w:lang w:val="en-US" w:eastAsia="pl-PL"/>
              </w:rPr>
              <w:t xml:space="preserve"> </w:t>
            </w:r>
          </w:p>
          <w:p w:rsid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Specialization (if applicable): ……………………..</w:t>
            </w:r>
          </w:p>
          <w:p w:rsidR="003C337D" w:rsidRPr="00551CD3" w:rsidRDefault="003C337D" w:rsidP="00551CD3">
            <w:pPr>
              <w:spacing w:after="0" w:line="240" w:lineRule="auto"/>
              <w:ind w:left="560" w:hanging="560"/>
              <w:outlineLvl w:val="1"/>
              <w:rPr>
                <w:rFonts w:eastAsia="Times New Roman"/>
                <w:b/>
                <w:bCs/>
                <w:lang w:val="en-US" w:eastAsia="pl-PL"/>
              </w:rPr>
            </w:pPr>
            <w:r>
              <w:rPr>
                <w:rFonts w:eastAsia="Times New Roman"/>
                <w:b/>
                <w:bCs/>
                <w:lang w:val="en-US" w:eastAsia="pl-PL"/>
              </w:rPr>
              <w:t xml:space="preserve">Profile:  academic </w:t>
            </w:r>
            <w:r w:rsidRPr="00035B90">
              <w:rPr>
                <w:rFonts w:eastAsia="Times New Roman"/>
                <w:b/>
                <w:bCs/>
                <w:strike/>
                <w:lang w:val="en-US" w:eastAsia="pl-PL"/>
              </w:rPr>
              <w:t>/ practical*</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Level and form of studies: 1st</w:t>
            </w:r>
            <w:r w:rsidRPr="00035B90">
              <w:rPr>
                <w:rFonts w:eastAsia="Times New Roman"/>
                <w:b/>
                <w:bCs/>
                <w:strike/>
                <w:lang w:val="en-US" w:eastAsia="pl-PL"/>
              </w:rPr>
              <w:t>/ 2nd level</w:t>
            </w:r>
            <w:r w:rsidRPr="00551CD3">
              <w:rPr>
                <w:rFonts w:eastAsia="Times New Roman"/>
                <w:b/>
                <w:bCs/>
                <w:lang w:val="en-US" w:eastAsia="pl-PL"/>
              </w:rPr>
              <w:t xml:space="preserve">, </w:t>
            </w:r>
            <w:r w:rsidR="003B6762" w:rsidRPr="00035B90">
              <w:rPr>
                <w:rFonts w:eastAsia="Times New Roman"/>
                <w:b/>
                <w:bCs/>
                <w:strike/>
                <w:lang w:val="en-US" w:eastAsia="pl-PL"/>
              </w:rPr>
              <w:t>uniform magister studies*,</w:t>
            </w:r>
            <w:r w:rsidR="003B6762">
              <w:rPr>
                <w:rFonts w:eastAsia="Times New Roman"/>
                <w:b/>
                <w:bCs/>
                <w:lang w:val="en-US" w:eastAsia="pl-PL"/>
              </w:rPr>
              <w:t xml:space="preserve"> </w:t>
            </w:r>
            <w:r w:rsidRPr="00551CD3">
              <w:rPr>
                <w:rFonts w:eastAsia="Times New Roman"/>
                <w:b/>
                <w:bCs/>
                <w:lang w:val="en-US" w:eastAsia="pl-PL"/>
              </w:rPr>
              <w:t xml:space="preserve">full-time </w:t>
            </w:r>
            <w:r w:rsidRPr="00035B90">
              <w:rPr>
                <w:rFonts w:eastAsia="Times New Roman"/>
                <w:b/>
                <w:bCs/>
                <w:strike/>
                <w:lang w:val="en-US" w:eastAsia="pl-PL"/>
              </w:rPr>
              <w:t>/ part-time*</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Kind of subject: obligatory </w:t>
            </w:r>
            <w:r w:rsidRPr="00035B90">
              <w:rPr>
                <w:rFonts w:eastAsia="Times New Roman"/>
                <w:b/>
                <w:bCs/>
                <w:strike/>
                <w:lang w:val="en-US" w:eastAsia="pl-PL"/>
              </w:rPr>
              <w:t>/ optional / university-wide*</w:t>
            </w:r>
          </w:p>
          <w:p w:rsidR="00A4470E" w:rsidRPr="00A4470E" w:rsidRDefault="00A4470E" w:rsidP="00A4470E">
            <w:pPr>
              <w:rPr>
                <w:rFonts w:ascii="Arial" w:eastAsia="Times New Roman" w:hAnsi="Arial" w:cs="Arial"/>
                <w:color w:val="000000"/>
                <w:sz w:val="22"/>
                <w:szCs w:val="22"/>
                <w:lang w:eastAsia="pl-PL"/>
              </w:rPr>
            </w:pPr>
            <w:r>
              <w:rPr>
                <w:rFonts w:eastAsia="Times New Roman"/>
                <w:b/>
                <w:bCs/>
                <w:lang w:val="en-US" w:eastAsia="pl-PL"/>
              </w:rPr>
              <w:t xml:space="preserve">Subject code </w:t>
            </w:r>
            <w:r w:rsidRPr="00A4470E">
              <w:rPr>
                <w:rFonts w:ascii="Arial" w:eastAsia="Times New Roman" w:hAnsi="Arial" w:cs="Arial"/>
                <w:b/>
                <w:bCs/>
                <w:color w:val="000000"/>
                <w:sz w:val="22"/>
                <w:szCs w:val="22"/>
                <w:lang w:eastAsia="pl-PL"/>
              </w:rPr>
              <w:t>GPA117573W</w:t>
            </w:r>
          </w:p>
          <w:p w:rsidR="00551CD3" w:rsidRPr="00551CD3" w:rsidRDefault="00551CD3" w:rsidP="00551CD3">
            <w:pPr>
              <w:spacing w:after="0" w:line="240" w:lineRule="auto"/>
              <w:rPr>
                <w:rFonts w:eastAsia="Times New Roman"/>
                <w:lang w:val="en-US" w:eastAsia="pl-PL"/>
              </w:rPr>
            </w:pP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Group of courses </w:t>
            </w:r>
            <w:r w:rsidRPr="00035B90">
              <w:rPr>
                <w:rFonts w:eastAsia="Times New Roman"/>
                <w:b/>
                <w:bCs/>
                <w:strike/>
                <w:lang w:val="en-US" w:eastAsia="pl-PL"/>
              </w:rPr>
              <w:t>YES /</w:t>
            </w:r>
            <w:r w:rsidRPr="00551CD3">
              <w:rPr>
                <w:rFonts w:eastAsia="Times New Roman"/>
                <w:b/>
                <w:bCs/>
                <w:lang w:val="en-US" w:eastAsia="pl-PL"/>
              </w:rPr>
              <w:t xml:space="preserve"> NO</w:t>
            </w:r>
            <w:r w:rsidRPr="00035B90">
              <w:rPr>
                <w:rFonts w:eastAsia="Times New Roman"/>
                <w:b/>
                <w:bCs/>
                <w:strike/>
                <w:lang w:val="en-US" w:eastAsia="pl-PL"/>
              </w:rPr>
              <w:t>*</w:t>
            </w:r>
          </w:p>
        </w:tc>
      </w:tr>
    </w:tbl>
    <w:p w:rsidR="00551CD3" w:rsidRPr="00551CD3" w:rsidRDefault="00551CD3" w:rsidP="00551CD3">
      <w:pPr>
        <w:spacing w:line="240" w:lineRule="auto"/>
        <w:rPr>
          <w:rFonts w:eastAsia="Times New Roman"/>
          <w:vanish/>
          <w:lang w:val="en-US" w:eastAsia="pl-PL"/>
        </w:rPr>
      </w:pPr>
      <w:bookmarkStart w:id="1" w:name="table02"/>
      <w:bookmarkEnd w:id="1"/>
    </w:p>
    <w:tbl>
      <w:tblPr>
        <w:tblW w:w="9285" w:type="dxa"/>
        <w:tblCellMar>
          <w:top w:w="15" w:type="dxa"/>
          <w:left w:w="15" w:type="dxa"/>
          <w:bottom w:w="15" w:type="dxa"/>
          <w:right w:w="15" w:type="dxa"/>
        </w:tblCellMar>
        <w:tblLook w:val="04A0"/>
      </w:tblPr>
      <w:tblGrid>
        <w:gridCol w:w="2749"/>
        <w:gridCol w:w="1052"/>
        <w:gridCol w:w="1371"/>
        <w:gridCol w:w="1371"/>
        <w:gridCol w:w="1371"/>
        <w:gridCol w:w="1371"/>
      </w:tblGrid>
      <w:tr w:rsidR="007F7B5C" w:rsidRPr="00551CD3" w:rsidTr="00551CD3">
        <w:tc>
          <w:tcPr>
            <w:tcW w:w="207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Lecture</w:t>
            </w:r>
            <w:proofErr w:type="spellEnd"/>
          </w:p>
        </w:tc>
        <w:tc>
          <w:tcPr>
            <w:tcW w:w="94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Classes</w:t>
            </w:r>
            <w:proofErr w:type="spellEnd"/>
          </w:p>
        </w:tc>
        <w:tc>
          <w:tcPr>
            <w:tcW w:w="106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Laboratory</w:t>
            </w:r>
            <w:proofErr w:type="spellEnd"/>
          </w:p>
        </w:tc>
        <w:tc>
          <w:tcPr>
            <w:tcW w:w="94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Project</w:t>
            </w:r>
          </w:p>
        </w:tc>
        <w:tc>
          <w:tcPr>
            <w:tcW w:w="97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Seminar</w:t>
            </w:r>
            <w:proofErr w:type="spellEnd"/>
          </w:p>
        </w:tc>
      </w:tr>
      <w:tr w:rsidR="007F7B5C" w:rsidRPr="00035B90"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rPr>
                <w:rFonts w:eastAsia="Times New Roman"/>
                <w:lang w:val="en-US" w:eastAsia="pl-PL"/>
              </w:rPr>
            </w:pPr>
            <w:r w:rsidRPr="00551CD3">
              <w:rPr>
                <w:rFonts w:eastAsia="Times New Roman"/>
                <w:sz w:val="22"/>
                <w:lang w:val="en-US" w:eastAsia="pl-PL"/>
              </w:rPr>
              <w:t>Number of hours of organized classes in University (</w:t>
            </w:r>
            <w:r w:rsidR="00AA13D5">
              <w:rPr>
                <w:rFonts w:eastAsia="Times New Roman"/>
                <w:sz w:val="22"/>
                <w:lang w:val="en-US" w:eastAsia="pl-PL"/>
              </w:rPr>
              <w:t>ZZU</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035B90" w:rsidP="00035B90">
            <w:pPr>
              <w:spacing w:after="0" w:line="240" w:lineRule="auto"/>
              <w:jc w:val="center"/>
              <w:rPr>
                <w:rFonts w:eastAsia="Times New Roman"/>
                <w:lang w:val="en-US" w:eastAsia="pl-PL"/>
              </w:rPr>
            </w:pPr>
            <w:r>
              <w:rPr>
                <w:rFonts w:eastAsia="Times New Roman"/>
                <w:lang w:val="en-US" w:eastAsia="pl-PL"/>
              </w:rPr>
              <w:t>30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7F7B5C" w:rsidRPr="00035B90"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rPr>
                <w:rFonts w:eastAsia="Times New Roman"/>
                <w:lang w:val="en-US" w:eastAsia="pl-PL"/>
              </w:rPr>
            </w:pPr>
            <w:r w:rsidRPr="00551CD3">
              <w:rPr>
                <w:rFonts w:eastAsia="Times New Roman"/>
                <w:sz w:val="22"/>
                <w:lang w:val="en-US" w:eastAsia="pl-PL"/>
              </w:rPr>
              <w:t>Number of hours of total student workload (</w:t>
            </w:r>
            <w:r w:rsidR="00AA13D5">
              <w:rPr>
                <w:rFonts w:eastAsia="Times New Roman"/>
                <w:sz w:val="22"/>
                <w:lang w:val="en-US" w:eastAsia="pl-PL"/>
              </w:rPr>
              <w:t>CNPS</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035B90" w:rsidP="00035B90">
            <w:pPr>
              <w:spacing w:after="0" w:line="240" w:lineRule="auto"/>
              <w:jc w:val="center"/>
              <w:rPr>
                <w:rFonts w:eastAsia="Times New Roman"/>
                <w:lang w:val="en-US" w:eastAsia="pl-PL"/>
              </w:rPr>
            </w:pPr>
            <w:r>
              <w:rPr>
                <w:rFonts w:eastAsia="Times New Roman"/>
                <w:lang w:val="en-US" w:eastAsia="pl-PL"/>
              </w:rPr>
              <w:t>90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7F7B5C"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Form of </w:t>
            </w:r>
            <w:proofErr w:type="spellStart"/>
            <w:r w:rsidRPr="00551CD3">
              <w:rPr>
                <w:rFonts w:eastAsia="Times New Roman"/>
                <w:sz w:val="22"/>
                <w:lang w:eastAsia="pl-PL"/>
              </w:rPr>
              <w:t>crediting</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035B90">
            <w:pPr>
              <w:spacing w:after="0" w:line="240" w:lineRule="auto"/>
              <w:jc w:val="center"/>
              <w:rPr>
                <w:rFonts w:eastAsia="Times New Roman"/>
                <w:lang w:eastAsia="pl-PL"/>
              </w:rPr>
            </w:pPr>
            <w:proofErr w:type="spellStart"/>
            <w:r w:rsidRPr="00551CD3">
              <w:rPr>
                <w:rFonts w:eastAsia="Times New Roman"/>
                <w:sz w:val="20"/>
                <w:lang w:eastAsia="pl-PL"/>
              </w:rPr>
              <w:t>Examination</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r>
      <w:tr w:rsidR="007F7B5C" w:rsidRPr="00206F4E"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035B90">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7F7B5C"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Number</w:t>
            </w:r>
            <w:proofErr w:type="spellEnd"/>
            <w:r w:rsidRPr="00551CD3">
              <w:rPr>
                <w:rFonts w:eastAsia="Times New Roman"/>
                <w:sz w:val="20"/>
                <w:lang w:eastAsia="pl-PL"/>
              </w:rPr>
              <w:t xml:space="preserve"> of ECTS </w:t>
            </w:r>
            <w:proofErr w:type="spellStart"/>
            <w:r w:rsidRPr="00551CD3">
              <w:rPr>
                <w:rFonts w:eastAsia="Times New Roman"/>
                <w:sz w:val="20"/>
                <w:lang w:eastAsia="pl-PL"/>
              </w:rPr>
              <w:t>points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035B90" w:rsidRDefault="00035B90" w:rsidP="00035B90">
            <w:pPr>
              <w:spacing w:after="0" w:line="240" w:lineRule="auto"/>
              <w:jc w:val="center"/>
              <w:rPr>
                <w:rFonts w:eastAsia="Times New Roman"/>
                <w:b/>
                <w:lang w:eastAsia="pl-PL"/>
              </w:rPr>
            </w:pPr>
            <w:r w:rsidRPr="00035B90">
              <w:rPr>
                <w:rFonts w:eastAsia="Times New Roman"/>
                <w:b/>
                <w:lang w:eastAsia="pl-PL"/>
              </w:rPr>
              <w:t>3</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7F7B5C" w:rsidRPr="00035B90"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jc w:val="right"/>
              <w:rPr>
                <w:rFonts w:eastAsia="Times New Roman"/>
                <w:lang w:val="en-US" w:eastAsia="pl-PL"/>
              </w:rPr>
            </w:pPr>
            <w:r w:rsidRPr="00551CD3">
              <w:rPr>
                <w:rFonts w:eastAsia="Times New Roman"/>
                <w:sz w:val="20"/>
                <w:lang w:val="en-US" w:eastAsia="pl-PL"/>
              </w:rPr>
              <w:t>including number of ECTS points for practical classes</w:t>
            </w:r>
            <w:r w:rsidR="007F7B5C">
              <w:rPr>
                <w:rFonts w:eastAsia="Times New Roman"/>
                <w:sz w:val="20"/>
                <w:lang w:val="en-US" w:eastAsia="pl-PL"/>
              </w:rPr>
              <w:t xml:space="preserve"> (P)</w:t>
            </w:r>
            <w:r w:rsidRPr="00551CD3">
              <w:rPr>
                <w:rFonts w:eastAsia="Times New Roman"/>
                <w:sz w:val="20"/>
                <w:lang w:val="en-US"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206F4E" w:rsidP="00035B90">
            <w:pPr>
              <w:spacing w:after="0" w:line="240" w:lineRule="auto"/>
              <w:jc w:val="center"/>
              <w:rPr>
                <w:rFonts w:eastAsia="Times New Roman"/>
                <w:lang w:val="en-US" w:eastAsia="pl-PL"/>
              </w:rPr>
            </w:pPr>
            <w:r>
              <w:rPr>
                <w:rFonts w:eastAsia="Times New Roman"/>
                <w:lang w:val="en-US" w:eastAsia="pl-PL"/>
              </w:rPr>
              <w:t>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7F7B5C" w:rsidRPr="00206F4E"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jc w:val="right"/>
              <w:rPr>
                <w:rFonts w:eastAsia="Times New Roman"/>
                <w:lang w:val="en-US" w:eastAsia="pl-PL"/>
              </w:rPr>
            </w:pPr>
            <w:r w:rsidRPr="00551CD3">
              <w:rPr>
                <w:rFonts w:eastAsia="Times New Roman"/>
                <w:sz w:val="20"/>
                <w:lang w:val="en-US" w:eastAsia="pl-PL"/>
              </w:rPr>
              <w:t xml:space="preserve">including number of ECTS </w:t>
            </w:r>
            <w:bookmarkStart w:id="2" w:name="_Hlk31881015"/>
            <w:r w:rsidRPr="00551CD3">
              <w:rPr>
                <w:rFonts w:eastAsia="Times New Roman"/>
                <w:sz w:val="20"/>
                <w:lang w:val="en-US" w:eastAsia="pl-PL"/>
              </w:rPr>
              <w:t xml:space="preserve">points </w:t>
            </w:r>
            <w:r w:rsidR="007F7B5C">
              <w:rPr>
                <w:rFonts w:eastAsia="Times New Roman"/>
                <w:sz w:val="20"/>
                <w:lang w:val="en-US" w:eastAsia="pl-PL"/>
              </w:rPr>
              <w:t xml:space="preserve">corresponding to classes that require </w:t>
            </w:r>
            <w:r w:rsidRPr="00551CD3">
              <w:rPr>
                <w:rFonts w:eastAsia="Times New Roman"/>
                <w:sz w:val="20"/>
                <w:lang w:val="en-US" w:eastAsia="pl-PL"/>
              </w:rPr>
              <w:t xml:space="preserve">direct </w:t>
            </w:r>
            <w:r w:rsidR="007F7B5C">
              <w:rPr>
                <w:rFonts w:eastAsia="Times New Roman"/>
                <w:sz w:val="20"/>
                <w:lang w:val="en-US" w:eastAsia="pl-PL"/>
              </w:rPr>
              <w:t xml:space="preserve">participation of lecturers </w:t>
            </w:r>
            <w:r w:rsidR="0009548D">
              <w:rPr>
                <w:rFonts w:eastAsia="Times New Roman"/>
                <w:sz w:val="20"/>
                <w:lang w:val="en-US" w:eastAsia="pl-PL"/>
              </w:rPr>
              <w:t xml:space="preserve">and other </w:t>
            </w:r>
            <w:r w:rsidR="007F7B5C">
              <w:rPr>
                <w:rFonts w:eastAsia="Times New Roman"/>
                <w:sz w:val="20"/>
                <w:lang w:val="en-US" w:eastAsia="pl-PL"/>
              </w:rPr>
              <w:t xml:space="preserve">academics </w:t>
            </w:r>
            <w:r w:rsidR="0009548D">
              <w:rPr>
                <w:rFonts w:eastAsia="Times New Roman"/>
                <w:sz w:val="20"/>
                <w:lang w:val="en-US" w:eastAsia="pl-PL"/>
              </w:rPr>
              <w:t>(BU)</w:t>
            </w:r>
            <w:bookmarkEnd w:id="2"/>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206F4E" w:rsidP="00035B90">
            <w:pPr>
              <w:spacing w:after="0" w:line="240" w:lineRule="auto"/>
              <w:jc w:val="center"/>
              <w:rPr>
                <w:rFonts w:eastAsia="Times New Roman"/>
                <w:lang w:val="en-US" w:eastAsia="pl-PL"/>
              </w:rPr>
            </w:pPr>
            <w:r>
              <w:rPr>
                <w:rFonts w:eastAsia="Times New Roman"/>
                <w:lang w:val="en-US" w:eastAsia="pl-PL"/>
              </w:rPr>
              <w:t>2</w:t>
            </w:r>
            <w:bookmarkStart w:id="3" w:name="_GoBack"/>
            <w:bookmarkEnd w:id="3"/>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roofErr w:type="spellStart"/>
      <w:r w:rsidRPr="00551CD3">
        <w:rPr>
          <w:rFonts w:eastAsia="Times New Roman"/>
          <w:sz w:val="12"/>
          <w:lang w:eastAsia="pl-PL"/>
        </w:rPr>
        <w:t>delete</w:t>
      </w:r>
      <w:proofErr w:type="spellEnd"/>
      <w:r w:rsidRPr="00551CD3">
        <w:rPr>
          <w:rFonts w:eastAsia="Times New Roman"/>
          <w:sz w:val="12"/>
          <w:lang w:eastAsia="pl-PL"/>
        </w:rPr>
        <w:t xml:space="preserve"> as </w:t>
      </w:r>
      <w:r w:rsidR="00232C07">
        <w:rPr>
          <w:rFonts w:eastAsia="Times New Roman"/>
          <w:sz w:val="12"/>
          <w:lang w:eastAsia="pl-PL"/>
        </w:rPr>
        <w:t xml:space="preserve">not </w:t>
      </w:r>
      <w:proofErr w:type="spellStart"/>
      <w:r w:rsidR="00232C07">
        <w:rPr>
          <w:rFonts w:eastAsia="Times New Roman"/>
          <w:sz w:val="12"/>
          <w:lang w:eastAsia="pl-PL"/>
        </w:rPr>
        <w:t>necessary</w:t>
      </w:r>
      <w:proofErr w:type="spellEnd"/>
    </w:p>
    <w:tbl>
      <w:tblPr>
        <w:tblW w:w="9225" w:type="dxa"/>
        <w:tblCellMar>
          <w:top w:w="15" w:type="dxa"/>
          <w:left w:w="15" w:type="dxa"/>
          <w:bottom w:w="15" w:type="dxa"/>
          <w:right w:w="15" w:type="dxa"/>
        </w:tblCellMar>
        <w:tblLook w:val="04A0"/>
      </w:tblPr>
      <w:tblGrid>
        <w:gridCol w:w="9225"/>
      </w:tblGrid>
      <w:tr w:rsidR="00551CD3" w:rsidRPr="00551CD3"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val="en-US" w:eastAsia="pl-PL"/>
              </w:rPr>
            </w:pPr>
            <w:bookmarkStart w:id="4" w:name="table03"/>
            <w:bookmarkEnd w:id="4"/>
            <w:r w:rsidRPr="00551CD3">
              <w:rPr>
                <w:rFonts w:eastAsia="Times New Roman"/>
                <w:b/>
                <w:bCs/>
                <w:sz w:val="22"/>
                <w:lang w:val="en-US" w:eastAsia="pl-PL"/>
              </w:rPr>
              <w:t>PREREQUISITES RELATING TO KNOWLEDGE, SKILLS AND OTHER COMPETENCES</w:t>
            </w:r>
          </w:p>
          <w:p w:rsidR="00551CD3" w:rsidRPr="00551CD3" w:rsidRDefault="00020D8F" w:rsidP="00551CD3">
            <w:pPr>
              <w:spacing w:after="0" w:line="240" w:lineRule="auto"/>
              <w:rPr>
                <w:rFonts w:eastAsia="Times New Roman"/>
                <w:lang w:eastAsia="pl-PL"/>
              </w:rPr>
            </w:pPr>
            <w:r>
              <w:rPr>
                <w:rFonts w:eastAsia="Calibri"/>
                <w:sz w:val="22"/>
                <w:szCs w:val="22"/>
                <w:lang w:val="en-US"/>
              </w:rPr>
              <w:t>No specific prerequisites.</w:t>
            </w: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
    <w:tbl>
      <w:tblPr>
        <w:tblW w:w="9210" w:type="dxa"/>
        <w:tblCellMar>
          <w:top w:w="15" w:type="dxa"/>
          <w:left w:w="15" w:type="dxa"/>
          <w:bottom w:w="15" w:type="dxa"/>
          <w:right w:w="15" w:type="dxa"/>
        </w:tblCellMar>
        <w:tblLook w:val="04A0"/>
      </w:tblPr>
      <w:tblGrid>
        <w:gridCol w:w="9210"/>
      </w:tblGrid>
      <w:tr w:rsidR="00551CD3" w:rsidRPr="00206F4E" w:rsidTr="00551CD3">
        <w:tc>
          <w:tcPr>
            <w:tcW w:w="6900" w:type="dxa"/>
            <w:tcBorders>
              <w:top w:val="single" w:sz="8" w:space="0" w:color="000000"/>
              <w:left w:val="single" w:sz="8" w:space="0" w:color="000000"/>
              <w:bottom w:val="single" w:sz="8" w:space="0" w:color="000000"/>
              <w:right w:val="single" w:sz="8" w:space="0" w:color="000000"/>
            </w:tcBorders>
            <w:hideMark/>
          </w:tcPr>
          <w:p w:rsidR="00551CD3" w:rsidRPr="00020D8F" w:rsidRDefault="00551CD3" w:rsidP="00551CD3">
            <w:pPr>
              <w:spacing w:after="0" w:line="240" w:lineRule="auto"/>
              <w:jc w:val="center"/>
              <w:rPr>
                <w:rFonts w:eastAsia="Times New Roman"/>
                <w:lang w:val="en-GB" w:eastAsia="pl-PL"/>
              </w:rPr>
            </w:pPr>
            <w:bookmarkStart w:id="5" w:name="table04"/>
            <w:bookmarkEnd w:id="5"/>
            <w:r w:rsidRPr="00020D8F">
              <w:rPr>
                <w:rFonts w:eastAsia="Times New Roman"/>
                <w:b/>
                <w:bCs/>
                <w:sz w:val="22"/>
                <w:lang w:val="en-GB" w:eastAsia="pl-PL"/>
              </w:rPr>
              <w:t>SUBJECT OBJECTIVES</w:t>
            </w:r>
          </w:p>
          <w:p w:rsidR="00020D8F" w:rsidRDefault="00020D8F" w:rsidP="00020D8F">
            <w:pPr>
              <w:spacing w:after="0" w:line="240" w:lineRule="auto"/>
              <w:ind w:left="284" w:hanging="283"/>
              <w:rPr>
                <w:sz w:val="22"/>
                <w:szCs w:val="22"/>
                <w:lang w:val="en-GB"/>
              </w:rPr>
            </w:pPr>
            <w:r>
              <w:rPr>
                <w:sz w:val="22"/>
                <w:szCs w:val="22"/>
                <w:lang w:val="en-GB"/>
              </w:rPr>
              <w:t xml:space="preserve">C1. </w:t>
            </w:r>
            <w:r>
              <w:rPr>
                <w:rFonts w:eastAsia="Calibri"/>
                <w:sz w:val="22"/>
                <w:szCs w:val="22"/>
                <w:lang w:val="en-GB"/>
              </w:rPr>
              <w:t>To acquaint the students with the ideas that formed foundations for modern urban planning</w:t>
            </w:r>
          </w:p>
          <w:p w:rsidR="00020D8F" w:rsidRDefault="00020D8F" w:rsidP="00020D8F">
            <w:pPr>
              <w:spacing w:after="0" w:line="240" w:lineRule="auto"/>
              <w:ind w:left="284" w:hanging="283"/>
              <w:rPr>
                <w:sz w:val="22"/>
                <w:szCs w:val="22"/>
                <w:lang w:val="en-GB"/>
              </w:rPr>
            </w:pPr>
            <w:r>
              <w:rPr>
                <w:sz w:val="22"/>
                <w:szCs w:val="22"/>
                <w:lang w:val="en-GB"/>
              </w:rPr>
              <w:t xml:space="preserve">C2. </w:t>
            </w:r>
            <w:r>
              <w:rPr>
                <w:rFonts w:eastAsia="Calibri"/>
                <w:sz w:val="22"/>
                <w:szCs w:val="22"/>
                <w:lang w:val="en-GB"/>
              </w:rPr>
              <w:t>To acquaint the students with the basic directions of modern planning theories</w:t>
            </w:r>
          </w:p>
          <w:p w:rsidR="00020D8F" w:rsidRDefault="00020D8F" w:rsidP="00020D8F">
            <w:pPr>
              <w:spacing w:after="0" w:line="240" w:lineRule="auto"/>
              <w:ind w:left="284" w:hanging="283"/>
              <w:rPr>
                <w:sz w:val="22"/>
                <w:szCs w:val="22"/>
                <w:lang w:val="en-GB"/>
              </w:rPr>
            </w:pPr>
            <w:r>
              <w:rPr>
                <w:sz w:val="22"/>
                <w:szCs w:val="22"/>
                <w:lang w:val="en-GB"/>
              </w:rPr>
              <w:t xml:space="preserve">C3. </w:t>
            </w:r>
            <w:r>
              <w:rPr>
                <w:rFonts w:eastAsia="Calibri"/>
                <w:sz w:val="22"/>
                <w:szCs w:val="22"/>
                <w:lang w:val="en-GB"/>
              </w:rPr>
              <w:t>Presentation of problems and dilemmas related to planning as a social domain</w:t>
            </w:r>
          </w:p>
          <w:p w:rsidR="00020D8F" w:rsidRDefault="00020D8F" w:rsidP="00020D8F">
            <w:pPr>
              <w:spacing w:after="0" w:line="240" w:lineRule="auto"/>
              <w:ind w:left="284" w:hanging="283"/>
              <w:rPr>
                <w:sz w:val="22"/>
                <w:szCs w:val="22"/>
                <w:lang w:val="en-GB"/>
              </w:rPr>
            </w:pPr>
            <w:r>
              <w:rPr>
                <w:sz w:val="22"/>
                <w:szCs w:val="22"/>
                <w:lang w:val="en-GB"/>
              </w:rPr>
              <w:t xml:space="preserve">C4. </w:t>
            </w:r>
            <w:r>
              <w:rPr>
                <w:rFonts w:eastAsia="Calibri"/>
                <w:sz w:val="22"/>
                <w:szCs w:val="22"/>
                <w:lang w:val="en-GB"/>
              </w:rPr>
              <w:t>To familiarize students with the directions of contemporary planning in response to the current civilization challenges.</w:t>
            </w:r>
          </w:p>
          <w:p w:rsidR="00020D8F" w:rsidRDefault="00020D8F" w:rsidP="00020D8F">
            <w:pPr>
              <w:spacing w:after="0" w:line="240" w:lineRule="auto"/>
              <w:ind w:left="284" w:hanging="283"/>
              <w:rPr>
                <w:sz w:val="22"/>
                <w:szCs w:val="22"/>
                <w:lang w:val="en-GB"/>
              </w:rPr>
            </w:pPr>
            <w:r>
              <w:rPr>
                <w:sz w:val="22"/>
                <w:szCs w:val="22"/>
                <w:lang w:val="en-GB"/>
              </w:rPr>
              <w:t xml:space="preserve">C5. </w:t>
            </w:r>
            <w:r>
              <w:rPr>
                <w:rFonts w:eastAsia="Calibri"/>
                <w:sz w:val="22"/>
                <w:szCs w:val="22"/>
                <w:lang w:val="en-GB"/>
              </w:rPr>
              <w:t>Sensitizing students to the issues of social welfare and ethics in planning.</w:t>
            </w:r>
          </w:p>
          <w:p w:rsidR="00551CD3" w:rsidRPr="00020D8F" w:rsidRDefault="00020D8F" w:rsidP="00020D8F">
            <w:pPr>
              <w:spacing w:after="0" w:line="240" w:lineRule="auto"/>
              <w:ind w:left="284" w:hanging="283"/>
              <w:rPr>
                <w:sz w:val="22"/>
                <w:szCs w:val="22"/>
                <w:lang w:val="en-GB"/>
              </w:rPr>
            </w:pPr>
            <w:r>
              <w:rPr>
                <w:sz w:val="22"/>
                <w:szCs w:val="22"/>
                <w:lang w:val="en-GB"/>
              </w:rPr>
              <w:t xml:space="preserve">C6. </w:t>
            </w:r>
            <w:r>
              <w:rPr>
                <w:rFonts w:eastAsia="Calibri"/>
                <w:sz w:val="22"/>
                <w:szCs w:val="22"/>
                <w:lang w:val="en-GB"/>
              </w:rPr>
              <w:t>To familiarize the students with the role of urban planners in contemporary society</w:t>
            </w:r>
          </w:p>
        </w:tc>
      </w:tr>
    </w:tbl>
    <w:p w:rsidR="00551CD3" w:rsidRPr="00551CD3" w:rsidRDefault="00551CD3" w:rsidP="00551CD3">
      <w:pPr>
        <w:spacing w:line="240" w:lineRule="auto"/>
        <w:rPr>
          <w:rFonts w:eastAsia="Times New Roman"/>
          <w:vanish/>
          <w:lang w:eastAsia="pl-PL"/>
        </w:rPr>
      </w:pPr>
      <w:bookmarkStart w:id="6" w:name="table05"/>
      <w:bookmarkEnd w:id="6"/>
    </w:p>
    <w:tbl>
      <w:tblPr>
        <w:tblW w:w="9225" w:type="dxa"/>
        <w:tblCellMar>
          <w:top w:w="15" w:type="dxa"/>
          <w:left w:w="15" w:type="dxa"/>
          <w:bottom w:w="15" w:type="dxa"/>
          <w:right w:w="15" w:type="dxa"/>
        </w:tblCellMar>
        <w:tblLook w:val="04A0"/>
      </w:tblPr>
      <w:tblGrid>
        <w:gridCol w:w="9225"/>
      </w:tblGrid>
      <w:tr w:rsidR="00551CD3" w:rsidRPr="00206F4E" w:rsidTr="008D5923">
        <w:trPr>
          <w:trHeight w:val="958"/>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020D8F">
            <w:pPr>
              <w:spacing w:after="0" w:line="240" w:lineRule="auto"/>
              <w:ind w:left="860" w:hanging="860"/>
              <w:jc w:val="center"/>
              <w:outlineLvl w:val="3"/>
              <w:rPr>
                <w:rFonts w:eastAsia="Times New Roman"/>
                <w:b/>
                <w:bCs/>
                <w:sz w:val="22"/>
                <w:szCs w:val="22"/>
                <w:lang w:val="en-US" w:eastAsia="pl-PL"/>
              </w:rPr>
            </w:pPr>
            <w:r w:rsidRPr="00551CD3">
              <w:rPr>
                <w:rFonts w:eastAsia="Times New Roman"/>
                <w:b/>
                <w:bCs/>
                <w:sz w:val="22"/>
                <w:lang w:val="en-US" w:eastAsia="pl-PL"/>
              </w:rPr>
              <w:t>SUBJECT EDUCATIONAL EFFECTS</w:t>
            </w:r>
          </w:p>
          <w:p w:rsidR="00020D8F" w:rsidRPr="00020D8F" w:rsidRDefault="00020D8F" w:rsidP="00020D8F">
            <w:pPr>
              <w:spacing w:after="0" w:line="240" w:lineRule="auto"/>
              <w:ind w:left="700" w:hanging="700"/>
              <w:rPr>
                <w:rFonts w:eastAsia="Times New Roman"/>
                <w:lang w:val="en-GB" w:eastAsia="pl-PL"/>
              </w:rPr>
            </w:pPr>
            <w:r w:rsidRPr="00020D8F">
              <w:rPr>
                <w:rFonts w:eastAsia="Times New Roman"/>
                <w:lang w:val="en-GB" w:eastAsia="pl-PL"/>
              </w:rPr>
              <w:t>relating to knowledge:</w:t>
            </w:r>
          </w:p>
          <w:p w:rsidR="00020D8F" w:rsidRPr="00020D8F" w:rsidRDefault="00020D8F" w:rsidP="00020D8F">
            <w:pPr>
              <w:tabs>
                <w:tab w:val="left" w:pos="719"/>
              </w:tabs>
              <w:spacing w:after="0"/>
              <w:ind w:left="719" w:hanging="719"/>
              <w:rPr>
                <w:lang w:val="en-GB"/>
              </w:rPr>
            </w:pPr>
            <w:r w:rsidRPr="00020D8F">
              <w:rPr>
                <w:lang w:val="en-GB"/>
              </w:rPr>
              <w:t xml:space="preserve">PEU_W01 </w:t>
            </w:r>
            <w:r>
              <w:rPr>
                <w:rFonts w:eastAsia="Times New Roman"/>
                <w:lang w:val="en-US" w:eastAsia="pl-PL"/>
              </w:rPr>
              <w:t xml:space="preserve">demonstrate broad and theoretically grounded knowledge of different types of social structures and institutions, in particular those related to spatial aspects of the </w:t>
            </w:r>
            <w:r>
              <w:rPr>
                <w:rFonts w:eastAsia="Times New Roman"/>
                <w:lang w:val="en-US" w:eastAsia="pl-PL"/>
              </w:rPr>
              <w:lastRenderedPageBreak/>
              <w:t>functioning or social structures</w:t>
            </w:r>
            <w:r w:rsidRPr="00020D8F">
              <w:rPr>
                <w:lang w:val="en-GB"/>
              </w:rPr>
              <w:t xml:space="preserve"> (K2GP_W04)</w:t>
            </w:r>
          </w:p>
          <w:p w:rsidR="00020D8F" w:rsidRPr="00020D8F" w:rsidRDefault="00020D8F" w:rsidP="00020D8F">
            <w:pPr>
              <w:tabs>
                <w:tab w:val="left" w:pos="719"/>
              </w:tabs>
              <w:spacing w:after="0"/>
              <w:ind w:left="719" w:hanging="719"/>
              <w:rPr>
                <w:lang w:val="en-GB"/>
              </w:rPr>
            </w:pPr>
            <w:r w:rsidRPr="00020D8F">
              <w:rPr>
                <w:lang w:val="en-GB"/>
              </w:rPr>
              <w:t xml:space="preserve">PEU_W02 </w:t>
            </w:r>
            <w:r>
              <w:rPr>
                <w:rFonts w:eastAsia="Times New Roman"/>
                <w:lang w:val="en-US" w:eastAsia="pl-PL"/>
              </w:rPr>
              <w:t>demonstrate in-depth, systematic knowledge of the functioning of society and the cultural aspect of planning</w:t>
            </w:r>
            <w:r w:rsidRPr="00020D8F">
              <w:rPr>
                <w:lang w:val="en-GB"/>
              </w:rPr>
              <w:t xml:space="preserve"> (K2GP_W06)</w:t>
            </w:r>
          </w:p>
          <w:p w:rsidR="00020D8F" w:rsidRPr="00020D8F" w:rsidRDefault="00020D8F" w:rsidP="00020D8F">
            <w:pPr>
              <w:tabs>
                <w:tab w:val="left" w:pos="719"/>
              </w:tabs>
              <w:spacing w:after="0"/>
              <w:ind w:left="719" w:hanging="719"/>
              <w:rPr>
                <w:lang w:val="en-GB"/>
              </w:rPr>
            </w:pPr>
            <w:r w:rsidRPr="00020D8F">
              <w:rPr>
                <w:lang w:val="en-GB"/>
              </w:rPr>
              <w:t xml:space="preserve">PEU_W03 </w:t>
            </w:r>
            <w:r>
              <w:rPr>
                <w:rFonts w:eastAsia="Times New Roman"/>
                <w:lang w:val="en-US" w:eastAsia="pl-PL"/>
              </w:rPr>
              <w:t>identify development trends and the most important new achievements related to the planning methodology and tools, in particular those related to cities, regions and territorial development of the European Union</w:t>
            </w:r>
            <w:r w:rsidRPr="00020D8F">
              <w:rPr>
                <w:lang w:val="en-GB"/>
              </w:rPr>
              <w:t xml:space="preserve"> (K2GP_W11)</w:t>
            </w:r>
          </w:p>
          <w:p w:rsidR="00020D8F" w:rsidRPr="00020D8F" w:rsidRDefault="00020D8F" w:rsidP="00020D8F">
            <w:pPr>
              <w:tabs>
                <w:tab w:val="left" w:pos="719"/>
              </w:tabs>
              <w:spacing w:after="0"/>
              <w:ind w:left="719" w:hanging="719"/>
              <w:rPr>
                <w:lang w:val="en-GB"/>
              </w:rPr>
            </w:pPr>
          </w:p>
          <w:p w:rsidR="00020D8F" w:rsidRPr="00206F4E" w:rsidRDefault="00020D8F" w:rsidP="00020D8F">
            <w:pPr>
              <w:spacing w:after="0" w:line="240" w:lineRule="auto"/>
              <w:ind w:left="700" w:hanging="700"/>
              <w:rPr>
                <w:rFonts w:eastAsia="Times New Roman"/>
                <w:lang w:val="en-GB" w:eastAsia="pl-PL"/>
              </w:rPr>
            </w:pPr>
            <w:r w:rsidRPr="00206F4E">
              <w:rPr>
                <w:rFonts w:eastAsia="Times New Roman"/>
                <w:lang w:val="en-GB" w:eastAsia="pl-PL"/>
              </w:rPr>
              <w:t>relating to skills:</w:t>
            </w:r>
          </w:p>
          <w:p w:rsidR="00020D8F" w:rsidRPr="00020D8F" w:rsidRDefault="00020D8F" w:rsidP="00020D8F">
            <w:pPr>
              <w:tabs>
                <w:tab w:val="left" w:pos="719"/>
              </w:tabs>
              <w:spacing w:after="0"/>
              <w:ind w:left="719" w:hanging="719"/>
              <w:rPr>
                <w:lang w:val="en-GB"/>
              </w:rPr>
            </w:pPr>
            <w:r w:rsidRPr="00020D8F">
              <w:rPr>
                <w:lang w:val="en-GB"/>
              </w:rPr>
              <w:t xml:space="preserve">PEU_U01 </w:t>
            </w:r>
            <w:r>
              <w:rPr>
                <w:rFonts w:eastAsia="Times New Roman"/>
                <w:lang w:val="en-US" w:eastAsia="pl-PL"/>
              </w:rPr>
              <w:t>demonstrate the ability to retrieve information from literature, databases and other sources, including those in English; demonstrate the ability to integrate, interpret, compare and critically evaluate the obtained data and draw conclusions and formulate and extensively justify opinions</w:t>
            </w:r>
            <w:r w:rsidRPr="00020D8F">
              <w:rPr>
                <w:lang w:val="en-GB"/>
              </w:rPr>
              <w:t xml:space="preserve"> (K2GP_U01)</w:t>
            </w:r>
          </w:p>
          <w:p w:rsidR="00020D8F" w:rsidRPr="00020D8F" w:rsidRDefault="00020D8F" w:rsidP="00020D8F">
            <w:pPr>
              <w:tabs>
                <w:tab w:val="left" w:pos="719"/>
              </w:tabs>
              <w:spacing w:after="0"/>
              <w:ind w:left="719" w:hanging="719"/>
              <w:rPr>
                <w:lang w:val="en-GB"/>
              </w:rPr>
            </w:pPr>
            <w:r w:rsidRPr="00020D8F">
              <w:rPr>
                <w:lang w:val="en-GB"/>
              </w:rPr>
              <w:t xml:space="preserve">PEU_U02 </w:t>
            </w:r>
            <w:r>
              <w:rPr>
                <w:rFonts w:eastAsia="Times New Roman"/>
                <w:lang w:val="en-US" w:eastAsia="pl-PL"/>
              </w:rPr>
              <w:t>analyze social phenomena and perform a theoretically grounded evaluation of such phenomena in relation to space, correctly interpret and explain the social, cultural, political, legal and economic phenomena and the mutual relationships between these phenomena and evaluate their impact on spatial development and planned spatial solutions</w:t>
            </w:r>
            <w:r w:rsidRPr="00020D8F">
              <w:rPr>
                <w:lang w:val="en-GB"/>
              </w:rPr>
              <w:t xml:space="preserve"> (K2GP_U04)</w:t>
            </w:r>
          </w:p>
          <w:p w:rsidR="00020D8F" w:rsidRPr="00020D8F" w:rsidRDefault="00020D8F" w:rsidP="00020D8F">
            <w:pPr>
              <w:tabs>
                <w:tab w:val="left" w:pos="719"/>
              </w:tabs>
              <w:spacing w:after="0"/>
              <w:ind w:left="719" w:hanging="719"/>
              <w:rPr>
                <w:lang w:val="en-GB"/>
              </w:rPr>
            </w:pPr>
          </w:p>
          <w:p w:rsidR="00020D8F" w:rsidRPr="00206F4E" w:rsidRDefault="00020D8F" w:rsidP="00020D8F">
            <w:pPr>
              <w:spacing w:after="0" w:line="240" w:lineRule="auto"/>
              <w:ind w:left="700" w:hanging="700"/>
              <w:rPr>
                <w:rFonts w:eastAsia="Times New Roman"/>
                <w:lang w:val="en-GB" w:eastAsia="pl-PL"/>
              </w:rPr>
            </w:pPr>
            <w:r w:rsidRPr="00206F4E">
              <w:rPr>
                <w:rFonts w:eastAsia="Times New Roman"/>
                <w:lang w:val="en-GB" w:eastAsia="pl-PL"/>
              </w:rPr>
              <w:t>relating to social competences:</w:t>
            </w:r>
          </w:p>
          <w:p w:rsidR="00020D8F" w:rsidRPr="00020D8F" w:rsidRDefault="00020D8F" w:rsidP="00020D8F">
            <w:pPr>
              <w:tabs>
                <w:tab w:val="left" w:pos="719"/>
              </w:tabs>
              <w:spacing w:after="0"/>
              <w:ind w:left="719" w:hanging="719"/>
              <w:rPr>
                <w:lang w:val="en-GB"/>
              </w:rPr>
            </w:pPr>
            <w:r w:rsidRPr="00020D8F">
              <w:rPr>
                <w:lang w:val="en-GB"/>
              </w:rPr>
              <w:t xml:space="preserve">PEU_K01 </w:t>
            </w:r>
            <w:r>
              <w:rPr>
                <w:rFonts w:eastAsia="Times New Roman"/>
                <w:lang w:val="en-US" w:eastAsia="pl-PL"/>
              </w:rPr>
              <w:t>be critical of his or her knowledge and skills and constantly deepen, expand and perfect them</w:t>
            </w:r>
            <w:r w:rsidRPr="00020D8F">
              <w:rPr>
                <w:lang w:val="en-GB"/>
              </w:rPr>
              <w:t xml:space="preserve"> (K2GP_K01)</w:t>
            </w:r>
          </w:p>
          <w:p w:rsidR="00020D8F" w:rsidRPr="00020D8F" w:rsidRDefault="00020D8F" w:rsidP="00020D8F">
            <w:pPr>
              <w:tabs>
                <w:tab w:val="left" w:pos="719"/>
              </w:tabs>
              <w:spacing w:after="0"/>
              <w:ind w:left="719" w:hanging="719"/>
              <w:rPr>
                <w:lang w:val="en-GB"/>
              </w:rPr>
            </w:pPr>
            <w:r w:rsidRPr="00020D8F">
              <w:rPr>
                <w:lang w:val="en-GB"/>
              </w:rPr>
              <w:t xml:space="preserve">PEU_K02 </w:t>
            </w:r>
            <w:r>
              <w:rPr>
                <w:rFonts w:eastAsia="Times New Roman"/>
                <w:lang w:val="en-US" w:eastAsia="pl-PL"/>
              </w:rPr>
              <w:t>recognize the importance of knowledge in solving cognitive problems, be guided by the principle of rationality in identifying and solving problems</w:t>
            </w:r>
            <w:r w:rsidRPr="00020D8F">
              <w:rPr>
                <w:lang w:val="en-GB"/>
              </w:rPr>
              <w:t xml:space="preserve"> (K2GP_K02)</w:t>
            </w:r>
          </w:p>
          <w:p w:rsidR="00020D8F" w:rsidRPr="00020D8F" w:rsidRDefault="00020D8F" w:rsidP="00020D8F">
            <w:pPr>
              <w:tabs>
                <w:tab w:val="left" w:pos="719"/>
              </w:tabs>
              <w:spacing w:after="0"/>
              <w:ind w:left="719" w:hanging="719"/>
              <w:rPr>
                <w:lang w:val="en-GB"/>
              </w:rPr>
            </w:pPr>
            <w:r w:rsidRPr="00020D8F">
              <w:rPr>
                <w:lang w:val="en-GB"/>
              </w:rPr>
              <w:t xml:space="preserve">PEU_K03 </w:t>
            </w:r>
            <w:r>
              <w:rPr>
                <w:rFonts w:eastAsia="Times New Roman"/>
                <w:lang w:val="en-US" w:eastAsia="pl-PL"/>
              </w:rPr>
              <w:t xml:space="preserve">work for the public interest and understand the social responsibility of the urban planning profession </w:t>
            </w:r>
            <w:r w:rsidRPr="00020D8F">
              <w:rPr>
                <w:lang w:val="en-GB"/>
              </w:rPr>
              <w:t>(K2GP_K04)</w:t>
            </w:r>
          </w:p>
          <w:p w:rsidR="00020D8F" w:rsidRPr="00020D8F" w:rsidRDefault="00020D8F" w:rsidP="00020D8F">
            <w:pPr>
              <w:spacing w:after="0" w:line="240" w:lineRule="auto"/>
              <w:ind w:left="700" w:hanging="700"/>
              <w:rPr>
                <w:rFonts w:eastAsia="Times New Roman"/>
                <w:lang w:val="en-GB" w:eastAsia="pl-PL"/>
              </w:rPr>
            </w:pPr>
            <w:r w:rsidRPr="00020D8F">
              <w:rPr>
                <w:lang w:val="en-GB"/>
              </w:rPr>
              <w:t xml:space="preserve">PEU_K04 </w:t>
            </w:r>
            <w:r>
              <w:rPr>
                <w:rFonts w:eastAsia="Times New Roman"/>
                <w:lang w:val="en-US" w:eastAsia="pl-PL"/>
              </w:rPr>
              <w:t>comply with the rules of professional ethics of an urban planner and expect the same from others</w:t>
            </w:r>
            <w:r w:rsidRPr="00020D8F">
              <w:rPr>
                <w:lang w:val="en-GB"/>
              </w:rPr>
              <w:t xml:space="preserve"> (K2GP_K05)</w:t>
            </w:r>
          </w:p>
        </w:tc>
      </w:tr>
    </w:tbl>
    <w:p w:rsidR="00551CD3" w:rsidRPr="00551CD3" w:rsidRDefault="00551CD3" w:rsidP="00551CD3">
      <w:pPr>
        <w:spacing w:line="240" w:lineRule="auto"/>
        <w:rPr>
          <w:rFonts w:eastAsia="Times New Roman"/>
          <w:vanish/>
          <w:lang w:eastAsia="pl-PL"/>
        </w:rPr>
      </w:pPr>
      <w:bookmarkStart w:id="7" w:name="table06"/>
      <w:bookmarkEnd w:id="7"/>
    </w:p>
    <w:tbl>
      <w:tblPr>
        <w:tblW w:w="9225" w:type="dxa"/>
        <w:tblCellMar>
          <w:top w:w="15" w:type="dxa"/>
          <w:left w:w="15" w:type="dxa"/>
          <w:bottom w:w="15" w:type="dxa"/>
          <w:right w:w="15" w:type="dxa"/>
        </w:tblCellMar>
        <w:tblLook w:val="04A0"/>
      </w:tblPr>
      <w:tblGrid>
        <w:gridCol w:w="724"/>
        <w:gridCol w:w="7371"/>
        <w:gridCol w:w="1130"/>
      </w:tblGrid>
      <w:tr w:rsidR="00551CD3" w:rsidRPr="00551CD3" w:rsidTr="00551CD3">
        <w:trPr>
          <w:trHeight w:val="240"/>
        </w:trPr>
        <w:tc>
          <w:tcPr>
            <w:tcW w:w="0" w:type="auto"/>
            <w:gridSpan w:val="3"/>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eastAsia="pl-PL"/>
              </w:rPr>
            </w:pPr>
            <w:r w:rsidRPr="00551CD3">
              <w:rPr>
                <w:rFonts w:eastAsia="Times New Roman"/>
                <w:b/>
                <w:bCs/>
                <w:lang w:eastAsia="pl-PL"/>
              </w:rPr>
              <w:t>PROGRAMME CONTENT</w:t>
            </w:r>
          </w:p>
        </w:tc>
      </w:tr>
      <w:tr w:rsidR="00551CD3" w:rsidRPr="00551CD3" w:rsidTr="00FA2E7A">
        <w:trPr>
          <w:trHeight w:val="505"/>
        </w:trPr>
        <w:tc>
          <w:tcPr>
            <w:tcW w:w="8095" w:type="dxa"/>
            <w:gridSpan w:val="2"/>
            <w:tcBorders>
              <w:top w:val="single" w:sz="8" w:space="0" w:color="000000"/>
              <w:left w:val="single" w:sz="8" w:space="0" w:color="000000"/>
              <w:bottom w:val="single" w:sz="8" w:space="0" w:color="000000"/>
              <w:right w:val="nil"/>
            </w:tcBorders>
            <w:hideMark/>
          </w:tcPr>
          <w:p w:rsidR="00551CD3" w:rsidRPr="00FA2E7A" w:rsidRDefault="008D5923" w:rsidP="00551CD3">
            <w:pPr>
              <w:spacing w:before="60" w:after="20" w:line="15" w:lineRule="atLeast"/>
              <w:ind w:left="720" w:hanging="720"/>
              <w:jc w:val="center"/>
              <w:outlineLvl w:val="2"/>
              <w:rPr>
                <w:rFonts w:eastAsia="Times New Roman"/>
                <w:b/>
                <w:bCs/>
                <w:sz w:val="22"/>
                <w:szCs w:val="22"/>
                <w:lang w:eastAsia="pl-PL"/>
              </w:rPr>
            </w:pPr>
            <w:proofErr w:type="spellStart"/>
            <w:r w:rsidRPr="00FA2E7A">
              <w:rPr>
                <w:rFonts w:eastAsia="Times New Roman"/>
                <w:b/>
                <w:bCs/>
                <w:sz w:val="22"/>
                <w:szCs w:val="22"/>
                <w:lang w:eastAsia="pl-PL"/>
              </w:rPr>
              <w:t>L</w:t>
            </w:r>
            <w:r w:rsidR="00551CD3" w:rsidRPr="00FA2E7A">
              <w:rPr>
                <w:rFonts w:eastAsia="Times New Roman"/>
                <w:b/>
                <w:bCs/>
                <w:sz w:val="22"/>
                <w:szCs w:val="22"/>
                <w:lang w:eastAsia="pl-PL"/>
              </w:rPr>
              <w:t>ecture</w:t>
            </w:r>
            <w:proofErr w:type="spellEnd"/>
          </w:p>
        </w:tc>
        <w:tc>
          <w:tcPr>
            <w:tcW w:w="1130" w:type="dxa"/>
            <w:tcBorders>
              <w:top w:val="single" w:sz="8" w:space="0" w:color="000000"/>
              <w:left w:val="single" w:sz="8" w:space="0" w:color="000000"/>
              <w:bottom w:val="single" w:sz="8" w:space="0" w:color="000000"/>
              <w:right w:val="single" w:sz="8" w:space="0" w:color="000000"/>
            </w:tcBorders>
            <w:hideMark/>
          </w:tcPr>
          <w:p w:rsidR="00551CD3" w:rsidRPr="00FA2E7A" w:rsidRDefault="00551CD3" w:rsidP="00FA2E7A">
            <w:pPr>
              <w:rPr>
                <w:b/>
                <w:sz w:val="18"/>
                <w:szCs w:val="18"/>
              </w:rPr>
            </w:pPr>
            <w:proofErr w:type="spellStart"/>
            <w:r w:rsidRPr="00FA2E7A">
              <w:rPr>
                <w:b/>
                <w:sz w:val="18"/>
                <w:szCs w:val="18"/>
              </w:rPr>
              <w:t>Number</w:t>
            </w:r>
            <w:proofErr w:type="spellEnd"/>
            <w:r w:rsidRPr="00FA2E7A">
              <w:rPr>
                <w:b/>
                <w:sz w:val="18"/>
                <w:szCs w:val="18"/>
              </w:rPr>
              <w:t xml:space="preserve"> of </w:t>
            </w:r>
            <w:proofErr w:type="spellStart"/>
            <w:r w:rsidRPr="00FA2E7A">
              <w:rPr>
                <w:b/>
                <w:sz w:val="18"/>
                <w:szCs w:val="18"/>
              </w:rPr>
              <w:t>hours</w:t>
            </w:r>
            <w:proofErr w:type="spellEnd"/>
          </w:p>
        </w:tc>
      </w:tr>
      <w:tr w:rsidR="003A32DF" w:rsidRPr="00551CD3" w:rsidTr="008D5923">
        <w:trPr>
          <w:trHeight w:val="15"/>
        </w:trPr>
        <w:tc>
          <w:tcPr>
            <w:tcW w:w="724" w:type="dxa"/>
            <w:tcBorders>
              <w:top w:val="single" w:sz="8" w:space="0" w:color="000000"/>
              <w:left w:val="single" w:sz="8" w:space="0" w:color="000000"/>
              <w:bottom w:val="single" w:sz="8" w:space="0" w:color="000000"/>
              <w:right w:val="nil"/>
            </w:tcBorders>
            <w:hideMark/>
          </w:tcPr>
          <w:p w:rsidR="003A32DF" w:rsidRDefault="003A32DF" w:rsidP="003A32DF">
            <w:pPr>
              <w:spacing w:after="0" w:line="240" w:lineRule="auto"/>
              <w:rPr>
                <w:rFonts w:eastAsia="Times New Roman"/>
                <w:lang w:eastAsia="pl-PL"/>
              </w:rPr>
            </w:pPr>
            <w:r>
              <w:rPr>
                <w:rFonts w:eastAsia="Times New Roman"/>
                <w:lang w:eastAsia="pl-PL"/>
              </w:rPr>
              <w:t>Lec 1</w:t>
            </w:r>
          </w:p>
        </w:tc>
        <w:tc>
          <w:tcPr>
            <w:tcW w:w="7371" w:type="dxa"/>
            <w:tcBorders>
              <w:top w:val="single" w:sz="8" w:space="0" w:color="000000"/>
              <w:left w:val="single" w:sz="8" w:space="0" w:color="000000"/>
              <w:bottom w:val="single" w:sz="8" w:space="0" w:color="000000"/>
              <w:right w:val="nil"/>
            </w:tcBorders>
            <w:hideMark/>
          </w:tcPr>
          <w:p w:rsidR="003A32DF" w:rsidRDefault="003A32DF" w:rsidP="003A32DF">
            <w:pPr>
              <w:snapToGrid w:val="0"/>
              <w:spacing w:before="20" w:after="20"/>
              <w:rPr>
                <w:rFonts w:eastAsia="Calibri"/>
                <w:bCs/>
                <w:sz w:val="22"/>
                <w:szCs w:val="22"/>
                <w:lang w:val="en-GB"/>
              </w:rPr>
            </w:pPr>
            <w:r>
              <w:rPr>
                <w:rFonts w:eastAsia="Calibri"/>
                <w:bCs/>
                <w:sz w:val="22"/>
                <w:szCs w:val="22"/>
                <w:lang w:val="en-GB"/>
              </w:rPr>
              <w:t>Introduction to the course. Requirements. Scope of the lecture, pass conditions, literature</w:t>
            </w:r>
            <w:r>
              <w:rPr>
                <w:bCs/>
                <w:sz w:val="22"/>
                <w:szCs w:val="22"/>
                <w:lang w:val="en-GB"/>
              </w:rPr>
              <w:t xml:space="preserve">. </w:t>
            </w:r>
            <w:r>
              <w:rPr>
                <w:rFonts w:eastAsia="Calibri"/>
                <w:bCs/>
                <w:sz w:val="22"/>
                <w:szCs w:val="22"/>
                <w:lang w:val="en-GB"/>
              </w:rPr>
              <w:t>The roots of modern planning. Planning as a profession. What planners do?.</w:t>
            </w:r>
          </w:p>
        </w:tc>
        <w:tc>
          <w:tcPr>
            <w:tcW w:w="1130" w:type="dxa"/>
            <w:tcBorders>
              <w:top w:val="single" w:sz="8" w:space="0" w:color="000000"/>
              <w:left w:val="single" w:sz="8" w:space="0" w:color="000000"/>
              <w:bottom w:val="single" w:sz="8" w:space="0" w:color="000000"/>
              <w:right w:val="single" w:sz="8" w:space="0" w:color="000000"/>
            </w:tcBorders>
            <w:hideMark/>
          </w:tcPr>
          <w:p w:rsidR="003A32DF" w:rsidRDefault="003A32DF" w:rsidP="003A32DF">
            <w:pPr>
              <w:spacing w:after="0" w:line="240" w:lineRule="auto"/>
              <w:jc w:val="center"/>
              <w:rPr>
                <w:rFonts w:eastAsia="Times New Roman"/>
                <w:lang w:val="en-US" w:eastAsia="pl-PL"/>
              </w:rPr>
            </w:pPr>
            <w:r>
              <w:rPr>
                <w:rFonts w:eastAsia="Times New Roman"/>
                <w:lang w:val="en-US" w:eastAsia="pl-PL"/>
              </w:rPr>
              <w:t>2</w:t>
            </w:r>
          </w:p>
        </w:tc>
      </w:tr>
      <w:tr w:rsidR="003A32DF" w:rsidRPr="00551CD3" w:rsidTr="008D5923">
        <w:trPr>
          <w:trHeight w:val="15"/>
        </w:trPr>
        <w:tc>
          <w:tcPr>
            <w:tcW w:w="724" w:type="dxa"/>
            <w:tcBorders>
              <w:top w:val="single" w:sz="8" w:space="0" w:color="000000"/>
              <w:left w:val="single" w:sz="8" w:space="0" w:color="000000"/>
              <w:bottom w:val="single" w:sz="8" w:space="0" w:color="000000"/>
              <w:right w:val="nil"/>
            </w:tcBorders>
            <w:hideMark/>
          </w:tcPr>
          <w:p w:rsidR="003A32DF" w:rsidRDefault="003A32DF" w:rsidP="003A32DF">
            <w:pPr>
              <w:spacing w:after="0" w:line="240" w:lineRule="auto"/>
              <w:rPr>
                <w:rFonts w:eastAsia="Times New Roman"/>
                <w:lang w:eastAsia="pl-PL"/>
              </w:rPr>
            </w:pPr>
            <w:r>
              <w:rPr>
                <w:rFonts w:eastAsia="Times New Roman"/>
                <w:lang w:eastAsia="pl-PL"/>
              </w:rPr>
              <w:t>Lec 2</w:t>
            </w:r>
          </w:p>
        </w:tc>
        <w:tc>
          <w:tcPr>
            <w:tcW w:w="7371" w:type="dxa"/>
            <w:tcBorders>
              <w:top w:val="single" w:sz="8" w:space="0" w:color="000000"/>
              <w:left w:val="single" w:sz="8" w:space="0" w:color="000000"/>
              <w:bottom w:val="single" w:sz="8" w:space="0" w:color="000000"/>
              <w:right w:val="nil"/>
            </w:tcBorders>
            <w:hideMark/>
          </w:tcPr>
          <w:p w:rsidR="003A32DF" w:rsidRDefault="003A32DF" w:rsidP="003A32DF">
            <w:pPr>
              <w:snapToGrid w:val="0"/>
              <w:spacing w:before="20" w:after="20"/>
              <w:rPr>
                <w:bCs/>
                <w:sz w:val="22"/>
                <w:szCs w:val="22"/>
                <w:lang w:val="en-GB"/>
              </w:rPr>
            </w:pPr>
            <w:r>
              <w:rPr>
                <w:rFonts w:eastAsia="Calibri"/>
                <w:b/>
                <w:bCs/>
                <w:sz w:val="22"/>
                <w:szCs w:val="22"/>
                <w:u w:val="single"/>
                <w:lang w:val="en-GB"/>
              </w:rPr>
              <w:t xml:space="preserve">The roots of modern planning </w:t>
            </w:r>
            <w:r>
              <w:rPr>
                <w:b/>
                <w:bCs/>
                <w:sz w:val="22"/>
                <w:szCs w:val="22"/>
                <w:u w:val="single"/>
                <w:lang w:val="en-GB"/>
              </w:rPr>
              <w:t>I</w:t>
            </w:r>
            <w:r>
              <w:rPr>
                <w:rFonts w:eastAsia="Calibri"/>
                <w:bCs/>
                <w:sz w:val="22"/>
                <w:szCs w:val="22"/>
                <w:lang w:val="en-GB"/>
              </w:rPr>
              <w:t xml:space="preserve"> </w:t>
            </w:r>
          </w:p>
          <w:p w:rsidR="003A32DF" w:rsidRDefault="003A32DF" w:rsidP="003A32DF">
            <w:pPr>
              <w:snapToGrid w:val="0"/>
              <w:spacing w:before="20" w:after="20"/>
              <w:rPr>
                <w:rFonts w:eastAsia="Calibri"/>
                <w:bCs/>
                <w:sz w:val="22"/>
                <w:szCs w:val="22"/>
                <w:lang w:val="en-GB"/>
              </w:rPr>
            </w:pPr>
            <w:r>
              <w:rPr>
                <w:bCs/>
                <w:sz w:val="22"/>
                <w:szCs w:val="22"/>
                <w:lang w:val="en-GB"/>
              </w:rPr>
              <w:t>Large scale XIX century urban reconstructions</w:t>
            </w:r>
            <w:r>
              <w:rPr>
                <w:rFonts w:eastAsia="Calibri"/>
                <w:bCs/>
                <w:sz w:val="22"/>
                <w:szCs w:val="22"/>
                <w:lang w:val="en-GB"/>
              </w:rPr>
              <w:t>. Hausmann, City Beautiful Movement.</w:t>
            </w:r>
          </w:p>
        </w:tc>
        <w:tc>
          <w:tcPr>
            <w:tcW w:w="1130" w:type="dxa"/>
            <w:tcBorders>
              <w:top w:val="single" w:sz="8" w:space="0" w:color="000000"/>
              <w:left w:val="single" w:sz="8" w:space="0" w:color="000000"/>
              <w:bottom w:val="single" w:sz="8" w:space="0" w:color="000000"/>
              <w:right w:val="single" w:sz="8" w:space="0" w:color="000000"/>
            </w:tcBorders>
            <w:hideMark/>
          </w:tcPr>
          <w:p w:rsidR="003A32DF" w:rsidRDefault="003A32DF" w:rsidP="003A32DF">
            <w:pPr>
              <w:spacing w:after="0" w:line="240" w:lineRule="auto"/>
              <w:jc w:val="center"/>
              <w:rPr>
                <w:rFonts w:eastAsia="Times New Roman"/>
                <w:lang w:val="en-US" w:eastAsia="pl-PL"/>
              </w:rPr>
            </w:pPr>
            <w:r>
              <w:rPr>
                <w:rFonts w:eastAsia="Times New Roman"/>
                <w:lang w:val="en-US" w:eastAsia="pl-PL"/>
              </w:rPr>
              <w:t>2</w:t>
            </w:r>
          </w:p>
        </w:tc>
      </w:tr>
      <w:tr w:rsidR="003A32DF" w:rsidRPr="00551CD3" w:rsidTr="008D5923">
        <w:trPr>
          <w:trHeight w:val="15"/>
        </w:trPr>
        <w:tc>
          <w:tcPr>
            <w:tcW w:w="724" w:type="dxa"/>
            <w:tcBorders>
              <w:top w:val="single" w:sz="8" w:space="0" w:color="000000"/>
              <w:left w:val="single" w:sz="8" w:space="0" w:color="000000"/>
              <w:bottom w:val="single" w:sz="8" w:space="0" w:color="000000"/>
              <w:right w:val="nil"/>
            </w:tcBorders>
            <w:hideMark/>
          </w:tcPr>
          <w:p w:rsidR="003A32DF" w:rsidRDefault="003A32DF" w:rsidP="003A32DF">
            <w:pPr>
              <w:spacing w:after="0" w:line="240" w:lineRule="auto"/>
              <w:rPr>
                <w:rFonts w:eastAsia="Times New Roman"/>
                <w:lang w:eastAsia="pl-PL"/>
              </w:rPr>
            </w:pPr>
            <w:r>
              <w:rPr>
                <w:rFonts w:eastAsia="Times New Roman"/>
                <w:lang w:eastAsia="pl-PL"/>
              </w:rPr>
              <w:t>Lec 3</w:t>
            </w:r>
          </w:p>
        </w:tc>
        <w:tc>
          <w:tcPr>
            <w:tcW w:w="7371" w:type="dxa"/>
            <w:tcBorders>
              <w:top w:val="single" w:sz="8" w:space="0" w:color="000000"/>
              <w:left w:val="single" w:sz="8" w:space="0" w:color="000000"/>
              <w:bottom w:val="single" w:sz="8" w:space="0" w:color="000000"/>
              <w:right w:val="nil"/>
            </w:tcBorders>
            <w:hideMark/>
          </w:tcPr>
          <w:p w:rsidR="003A32DF" w:rsidRDefault="003A32DF" w:rsidP="003A32DF">
            <w:pPr>
              <w:snapToGrid w:val="0"/>
              <w:spacing w:before="20" w:after="20"/>
              <w:rPr>
                <w:rFonts w:eastAsia="Calibri"/>
                <w:bCs/>
                <w:sz w:val="22"/>
                <w:szCs w:val="22"/>
                <w:lang w:val="en-GB"/>
              </w:rPr>
            </w:pPr>
            <w:r>
              <w:rPr>
                <w:rFonts w:eastAsia="Calibri"/>
                <w:b/>
                <w:bCs/>
                <w:sz w:val="22"/>
                <w:szCs w:val="22"/>
                <w:u w:val="single"/>
                <w:lang w:val="en-GB"/>
              </w:rPr>
              <w:t xml:space="preserve">The roots of modern planning </w:t>
            </w:r>
            <w:r>
              <w:rPr>
                <w:b/>
                <w:bCs/>
                <w:sz w:val="22"/>
                <w:szCs w:val="22"/>
                <w:u w:val="single"/>
                <w:lang w:val="en-GB"/>
              </w:rPr>
              <w:t>II</w:t>
            </w:r>
            <w:r>
              <w:rPr>
                <w:rFonts w:eastAsia="Calibri"/>
                <w:bCs/>
                <w:sz w:val="22"/>
                <w:szCs w:val="22"/>
                <w:lang w:val="en-GB"/>
              </w:rPr>
              <w:t xml:space="preserve"> - The Great Utopias of the 20th Century</w:t>
            </w:r>
            <w:r>
              <w:rPr>
                <w:bCs/>
                <w:sz w:val="22"/>
                <w:szCs w:val="22"/>
                <w:lang w:val="en-GB"/>
              </w:rPr>
              <w:t xml:space="preserve"> (part 1) </w:t>
            </w:r>
            <w:r>
              <w:rPr>
                <w:rFonts w:eastAsia="Calibri"/>
                <w:bCs/>
                <w:sz w:val="22"/>
                <w:szCs w:val="22"/>
                <w:lang w:val="en-GB"/>
              </w:rPr>
              <w:t>. Garden City - planning response to the problems of an industrial city in the 19th century</w:t>
            </w:r>
          </w:p>
        </w:tc>
        <w:tc>
          <w:tcPr>
            <w:tcW w:w="1130" w:type="dxa"/>
            <w:tcBorders>
              <w:top w:val="single" w:sz="8" w:space="0" w:color="000000"/>
              <w:left w:val="single" w:sz="8" w:space="0" w:color="000000"/>
              <w:bottom w:val="single" w:sz="8" w:space="0" w:color="000000"/>
              <w:right w:val="single" w:sz="8" w:space="0" w:color="000000"/>
            </w:tcBorders>
            <w:hideMark/>
          </w:tcPr>
          <w:p w:rsidR="003A32DF" w:rsidRDefault="003A32DF" w:rsidP="003A32DF">
            <w:pPr>
              <w:spacing w:after="0" w:line="240" w:lineRule="auto"/>
              <w:jc w:val="center"/>
              <w:rPr>
                <w:rFonts w:eastAsia="Times New Roman"/>
                <w:lang w:val="en-US" w:eastAsia="pl-PL"/>
              </w:rPr>
            </w:pPr>
            <w:r>
              <w:rPr>
                <w:rFonts w:eastAsia="Times New Roman"/>
                <w:lang w:val="en-US" w:eastAsia="pl-PL"/>
              </w:rPr>
              <w:t>2</w:t>
            </w:r>
          </w:p>
        </w:tc>
      </w:tr>
      <w:tr w:rsidR="003A32DF" w:rsidRPr="00551CD3" w:rsidTr="008D5923">
        <w:trPr>
          <w:trHeight w:val="15"/>
        </w:trPr>
        <w:tc>
          <w:tcPr>
            <w:tcW w:w="724" w:type="dxa"/>
            <w:tcBorders>
              <w:top w:val="single" w:sz="8" w:space="0" w:color="000000"/>
              <w:left w:val="single" w:sz="8" w:space="0" w:color="000000"/>
              <w:bottom w:val="single" w:sz="8" w:space="0" w:color="000000"/>
              <w:right w:val="nil"/>
            </w:tcBorders>
            <w:hideMark/>
          </w:tcPr>
          <w:p w:rsidR="003A32DF" w:rsidRDefault="003A32DF" w:rsidP="003A32DF">
            <w:pPr>
              <w:spacing w:after="0" w:line="240" w:lineRule="auto"/>
              <w:rPr>
                <w:rFonts w:eastAsia="Times New Roman"/>
                <w:lang w:eastAsia="pl-PL"/>
              </w:rPr>
            </w:pPr>
            <w:r>
              <w:rPr>
                <w:rFonts w:eastAsia="Times New Roman"/>
                <w:lang w:eastAsia="pl-PL"/>
              </w:rPr>
              <w:t>Lec 4</w:t>
            </w:r>
          </w:p>
        </w:tc>
        <w:tc>
          <w:tcPr>
            <w:tcW w:w="7371" w:type="dxa"/>
            <w:tcBorders>
              <w:top w:val="single" w:sz="8" w:space="0" w:color="000000"/>
              <w:left w:val="single" w:sz="8" w:space="0" w:color="000000"/>
              <w:bottom w:val="single" w:sz="8" w:space="0" w:color="000000"/>
              <w:right w:val="nil"/>
            </w:tcBorders>
            <w:hideMark/>
          </w:tcPr>
          <w:p w:rsidR="003A32DF" w:rsidRDefault="003A32DF" w:rsidP="003A32DF">
            <w:pPr>
              <w:snapToGrid w:val="0"/>
              <w:spacing w:before="20" w:after="20"/>
              <w:rPr>
                <w:rFonts w:eastAsia="Calibri"/>
                <w:bCs/>
                <w:sz w:val="22"/>
                <w:szCs w:val="22"/>
                <w:lang w:val="en-GB"/>
              </w:rPr>
            </w:pPr>
            <w:r>
              <w:rPr>
                <w:rFonts w:eastAsia="Calibri"/>
                <w:b/>
                <w:bCs/>
                <w:sz w:val="22"/>
                <w:szCs w:val="22"/>
                <w:u w:val="single"/>
                <w:lang w:val="en-GB"/>
              </w:rPr>
              <w:t xml:space="preserve">The roots of modern planning </w:t>
            </w:r>
            <w:r>
              <w:rPr>
                <w:b/>
                <w:bCs/>
                <w:sz w:val="22"/>
                <w:szCs w:val="22"/>
                <w:u w:val="single"/>
                <w:lang w:val="en-GB"/>
              </w:rPr>
              <w:t xml:space="preserve">III </w:t>
            </w:r>
            <w:r>
              <w:rPr>
                <w:rFonts w:eastAsia="Calibri"/>
                <w:bCs/>
                <w:sz w:val="22"/>
                <w:szCs w:val="22"/>
                <w:lang w:val="en-GB"/>
              </w:rPr>
              <w:t xml:space="preserve"> - Great Utopias of the XX century </w:t>
            </w:r>
            <w:r>
              <w:rPr>
                <w:bCs/>
                <w:sz w:val="22"/>
                <w:szCs w:val="22"/>
                <w:lang w:val="en-GB"/>
              </w:rPr>
              <w:t>(</w:t>
            </w:r>
            <w:r>
              <w:rPr>
                <w:rFonts w:eastAsia="Calibri"/>
                <w:bCs/>
                <w:sz w:val="22"/>
                <w:szCs w:val="22"/>
                <w:lang w:val="en-GB"/>
              </w:rPr>
              <w:t>part</w:t>
            </w:r>
            <w:r>
              <w:rPr>
                <w:bCs/>
                <w:sz w:val="22"/>
                <w:szCs w:val="22"/>
                <w:lang w:val="en-GB"/>
              </w:rPr>
              <w:t xml:space="preserve"> 2)</w:t>
            </w:r>
            <w:r>
              <w:rPr>
                <w:rFonts w:eastAsia="Calibri"/>
                <w:bCs/>
                <w:sz w:val="22"/>
                <w:szCs w:val="22"/>
                <w:lang w:val="en-GB"/>
              </w:rPr>
              <w:t xml:space="preserve"> </w:t>
            </w:r>
            <w:r>
              <w:rPr>
                <w:bCs/>
                <w:sz w:val="22"/>
                <w:szCs w:val="22"/>
                <w:lang w:val="en-GB"/>
              </w:rPr>
              <w:t xml:space="preserve">- </w:t>
            </w:r>
            <w:r>
              <w:rPr>
                <w:rFonts w:eastAsia="Calibri"/>
                <w:bCs/>
                <w:sz w:val="22"/>
                <w:szCs w:val="22"/>
                <w:lang w:val="en-GB"/>
              </w:rPr>
              <w:t xml:space="preserve">Le Corbusier, Wright. </w:t>
            </w:r>
            <w:r>
              <w:rPr>
                <w:bCs/>
                <w:sz w:val="22"/>
                <w:szCs w:val="22"/>
                <w:lang w:val="en-GB"/>
              </w:rPr>
              <w:t>The m</w:t>
            </w:r>
            <w:r>
              <w:rPr>
                <w:rFonts w:eastAsia="Calibri"/>
                <w:bCs/>
                <w:sz w:val="22"/>
                <w:szCs w:val="22"/>
                <w:lang w:val="en-GB"/>
              </w:rPr>
              <w:t>odernist roots of the contemporary urban planning and design process.</w:t>
            </w:r>
          </w:p>
        </w:tc>
        <w:tc>
          <w:tcPr>
            <w:tcW w:w="1130" w:type="dxa"/>
            <w:tcBorders>
              <w:top w:val="single" w:sz="8" w:space="0" w:color="000000"/>
              <w:left w:val="single" w:sz="8" w:space="0" w:color="000000"/>
              <w:bottom w:val="single" w:sz="8" w:space="0" w:color="000000"/>
              <w:right w:val="single" w:sz="8" w:space="0" w:color="000000"/>
            </w:tcBorders>
            <w:hideMark/>
          </w:tcPr>
          <w:p w:rsidR="003A32DF" w:rsidRDefault="003A32DF" w:rsidP="003A32DF">
            <w:pPr>
              <w:spacing w:after="0" w:line="240" w:lineRule="auto"/>
              <w:jc w:val="center"/>
              <w:rPr>
                <w:rFonts w:eastAsia="Times New Roman"/>
                <w:lang w:val="en-US" w:eastAsia="pl-PL"/>
              </w:rPr>
            </w:pPr>
            <w:r>
              <w:rPr>
                <w:rFonts w:eastAsia="Times New Roman"/>
                <w:lang w:val="en-US" w:eastAsia="pl-PL"/>
              </w:rPr>
              <w:t>2</w:t>
            </w:r>
          </w:p>
        </w:tc>
      </w:tr>
      <w:tr w:rsidR="003A32DF" w:rsidRPr="00551CD3" w:rsidTr="008D5923">
        <w:trPr>
          <w:trHeight w:val="15"/>
        </w:trPr>
        <w:tc>
          <w:tcPr>
            <w:tcW w:w="724" w:type="dxa"/>
            <w:tcBorders>
              <w:top w:val="single" w:sz="8" w:space="0" w:color="000000"/>
              <w:left w:val="single" w:sz="8" w:space="0" w:color="000000"/>
              <w:bottom w:val="single" w:sz="8" w:space="0" w:color="000000"/>
              <w:right w:val="nil"/>
            </w:tcBorders>
          </w:tcPr>
          <w:p w:rsidR="003A32DF" w:rsidRDefault="003A32DF" w:rsidP="003A32DF">
            <w:pPr>
              <w:spacing w:after="0" w:line="240" w:lineRule="auto"/>
              <w:rPr>
                <w:rFonts w:eastAsia="Times New Roman"/>
                <w:lang w:eastAsia="pl-PL"/>
              </w:rPr>
            </w:pPr>
            <w:r>
              <w:rPr>
                <w:rFonts w:eastAsia="Times New Roman"/>
                <w:lang w:eastAsia="pl-PL"/>
              </w:rPr>
              <w:t>Lec 5</w:t>
            </w:r>
          </w:p>
        </w:tc>
        <w:tc>
          <w:tcPr>
            <w:tcW w:w="7371" w:type="dxa"/>
            <w:tcBorders>
              <w:top w:val="single" w:sz="8" w:space="0" w:color="000000"/>
              <w:left w:val="single" w:sz="8" w:space="0" w:color="000000"/>
              <w:bottom w:val="single" w:sz="8" w:space="0" w:color="000000"/>
              <w:right w:val="nil"/>
            </w:tcBorders>
          </w:tcPr>
          <w:p w:rsidR="003A32DF" w:rsidRDefault="003A32DF" w:rsidP="003A32DF">
            <w:pPr>
              <w:snapToGrid w:val="0"/>
              <w:spacing w:before="20" w:after="20"/>
              <w:rPr>
                <w:b/>
                <w:bCs/>
                <w:sz w:val="22"/>
                <w:szCs w:val="22"/>
                <w:u w:val="single"/>
                <w:lang w:val="en-GB"/>
              </w:rPr>
            </w:pPr>
            <w:r>
              <w:rPr>
                <w:b/>
                <w:bCs/>
                <w:sz w:val="22"/>
                <w:szCs w:val="22"/>
                <w:u w:val="single"/>
                <w:lang w:val="en-GB"/>
              </w:rPr>
              <w:t xml:space="preserve">Planning in the public domain – I </w:t>
            </w:r>
          </w:p>
          <w:p w:rsidR="003A32DF" w:rsidRDefault="003A32DF" w:rsidP="003A32DF">
            <w:pPr>
              <w:snapToGrid w:val="0"/>
              <w:spacing w:before="20" w:after="20"/>
              <w:rPr>
                <w:rFonts w:eastAsia="Calibri"/>
                <w:bCs/>
                <w:sz w:val="22"/>
                <w:szCs w:val="22"/>
                <w:lang w:val="en-GB"/>
              </w:rPr>
            </w:pPr>
            <w:r>
              <w:rPr>
                <w:rFonts w:eastAsia="Calibri"/>
                <w:bCs/>
                <w:sz w:val="22"/>
                <w:szCs w:val="22"/>
                <w:lang w:val="en-GB"/>
              </w:rPr>
              <w:lastRenderedPageBreak/>
              <w:t>Justification for planning. Pros and cons. Planning domains in a market economy. Dilemmas in planning</w:t>
            </w:r>
          </w:p>
        </w:tc>
        <w:tc>
          <w:tcPr>
            <w:tcW w:w="1130" w:type="dxa"/>
            <w:tcBorders>
              <w:top w:val="single" w:sz="8" w:space="0" w:color="000000"/>
              <w:left w:val="single" w:sz="8" w:space="0" w:color="000000"/>
              <w:bottom w:val="single" w:sz="8" w:space="0" w:color="000000"/>
              <w:right w:val="single" w:sz="8" w:space="0" w:color="000000"/>
            </w:tcBorders>
          </w:tcPr>
          <w:p w:rsidR="003A32DF" w:rsidRDefault="003A32DF" w:rsidP="003A32DF">
            <w:pPr>
              <w:spacing w:after="0" w:line="240" w:lineRule="auto"/>
              <w:jc w:val="center"/>
              <w:rPr>
                <w:rFonts w:eastAsia="Times New Roman"/>
                <w:lang w:val="en-US" w:eastAsia="pl-PL"/>
              </w:rPr>
            </w:pPr>
            <w:r>
              <w:rPr>
                <w:rFonts w:eastAsia="Times New Roman"/>
                <w:lang w:val="en-US" w:eastAsia="pl-PL"/>
              </w:rPr>
              <w:lastRenderedPageBreak/>
              <w:t>2</w:t>
            </w:r>
          </w:p>
        </w:tc>
      </w:tr>
      <w:tr w:rsidR="003A32DF" w:rsidRPr="00551CD3" w:rsidTr="008D5923">
        <w:trPr>
          <w:trHeight w:val="15"/>
        </w:trPr>
        <w:tc>
          <w:tcPr>
            <w:tcW w:w="724" w:type="dxa"/>
            <w:tcBorders>
              <w:top w:val="single" w:sz="8" w:space="0" w:color="000000"/>
              <w:left w:val="single" w:sz="8" w:space="0" w:color="000000"/>
              <w:bottom w:val="single" w:sz="8" w:space="0" w:color="000000"/>
              <w:right w:val="nil"/>
            </w:tcBorders>
          </w:tcPr>
          <w:p w:rsidR="003A32DF" w:rsidRDefault="003A32DF" w:rsidP="003A32DF">
            <w:pPr>
              <w:spacing w:after="0" w:line="240" w:lineRule="auto"/>
            </w:pPr>
            <w:r>
              <w:rPr>
                <w:rFonts w:eastAsia="Times New Roman"/>
                <w:lang w:eastAsia="pl-PL"/>
              </w:rPr>
              <w:lastRenderedPageBreak/>
              <w:t>Lec 6</w:t>
            </w:r>
          </w:p>
        </w:tc>
        <w:tc>
          <w:tcPr>
            <w:tcW w:w="7371" w:type="dxa"/>
            <w:tcBorders>
              <w:top w:val="single" w:sz="8" w:space="0" w:color="000000"/>
              <w:left w:val="single" w:sz="8" w:space="0" w:color="000000"/>
              <w:bottom w:val="single" w:sz="8" w:space="0" w:color="000000"/>
              <w:right w:val="nil"/>
            </w:tcBorders>
          </w:tcPr>
          <w:p w:rsidR="003A32DF" w:rsidRDefault="003A32DF" w:rsidP="003A32DF">
            <w:pPr>
              <w:snapToGrid w:val="0"/>
              <w:spacing w:before="20" w:after="20"/>
              <w:rPr>
                <w:b/>
                <w:bCs/>
                <w:sz w:val="22"/>
                <w:szCs w:val="22"/>
                <w:u w:val="single"/>
                <w:lang w:val="en-GB"/>
              </w:rPr>
            </w:pPr>
            <w:r>
              <w:rPr>
                <w:b/>
                <w:bCs/>
                <w:sz w:val="22"/>
                <w:szCs w:val="22"/>
                <w:u w:val="single"/>
                <w:lang w:val="en-GB"/>
              </w:rPr>
              <w:t xml:space="preserve">Planning in the public domain – II </w:t>
            </w:r>
          </w:p>
          <w:p w:rsidR="003A32DF" w:rsidRDefault="003A32DF" w:rsidP="003A32DF">
            <w:pPr>
              <w:snapToGrid w:val="0"/>
              <w:spacing w:before="20" w:after="20"/>
              <w:rPr>
                <w:rFonts w:eastAsia="Calibri"/>
                <w:bCs/>
                <w:sz w:val="22"/>
                <w:szCs w:val="22"/>
                <w:lang w:val="en-GB"/>
              </w:rPr>
            </w:pPr>
            <w:r>
              <w:rPr>
                <w:rFonts w:eastAsia="Calibri"/>
                <w:bCs/>
                <w:sz w:val="22"/>
                <w:szCs w:val="22"/>
                <w:lang w:val="en-GB"/>
              </w:rPr>
              <w:t xml:space="preserve">Outline of the main planning traditions. </w:t>
            </w:r>
            <w:r>
              <w:rPr>
                <w:bCs/>
                <w:sz w:val="22"/>
                <w:szCs w:val="22"/>
                <w:lang w:val="en-GB"/>
              </w:rPr>
              <w:t>R</w:t>
            </w:r>
            <w:r>
              <w:rPr>
                <w:rFonts w:eastAsia="Calibri"/>
                <w:bCs/>
                <w:sz w:val="22"/>
                <w:szCs w:val="22"/>
                <w:lang w:val="en-GB"/>
              </w:rPr>
              <w:t>ational planning.</w:t>
            </w:r>
          </w:p>
        </w:tc>
        <w:tc>
          <w:tcPr>
            <w:tcW w:w="1130" w:type="dxa"/>
            <w:tcBorders>
              <w:top w:val="single" w:sz="8" w:space="0" w:color="000000"/>
              <w:left w:val="single" w:sz="8" w:space="0" w:color="000000"/>
              <w:bottom w:val="single" w:sz="8" w:space="0" w:color="000000"/>
              <w:right w:val="single" w:sz="8" w:space="0" w:color="000000"/>
            </w:tcBorders>
          </w:tcPr>
          <w:p w:rsidR="003A32DF" w:rsidRDefault="003A32DF" w:rsidP="003A32DF">
            <w:pPr>
              <w:spacing w:after="0" w:line="240" w:lineRule="auto"/>
              <w:jc w:val="center"/>
              <w:rPr>
                <w:rFonts w:eastAsia="Times New Roman"/>
                <w:lang w:val="en-US" w:eastAsia="pl-PL"/>
              </w:rPr>
            </w:pPr>
            <w:r>
              <w:rPr>
                <w:rFonts w:eastAsia="Times New Roman"/>
                <w:lang w:val="en-US" w:eastAsia="pl-PL"/>
              </w:rPr>
              <w:t>2</w:t>
            </w:r>
          </w:p>
        </w:tc>
      </w:tr>
      <w:tr w:rsidR="003A32DF" w:rsidRPr="00551CD3" w:rsidTr="008D5923">
        <w:trPr>
          <w:trHeight w:val="15"/>
        </w:trPr>
        <w:tc>
          <w:tcPr>
            <w:tcW w:w="724" w:type="dxa"/>
            <w:tcBorders>
              <w:top w:val="single" w:sz="8" w:space="0" w:color="000000"/>
              <w:left w:val="single" w:sz="8" w:space="0" w:color="000000"/>
              <w:bottom w:val="single" w:sz="8" w:space="0" w:color="000000"/>
              <w:right w:val="nil"/>
            </w:tcBorders>
          </w:tcPr>
          <w:p w:rsidR="003A32DF" w:rsidRDefault="003A32DF" w:rsidP="003A32DF">
            <w:pPr>
              <w:spacing w:after="0" w:line="240" w:lineRule="auto"/>
            </w:pPr>
            <w:r>
              <w:rPr>
                <w:rFonts w:eastAsia="Times New Roman"/>
                <w:lang w:eastAsia="pl-PL"/>
              </w:rPr>
              <w:t>Lec 7</w:t>
            </w:r>
          </w:p>
        </w:tc>
        <w:tc>
          <w:tcPr>
            <w:tcW w:w="7371" w:type="dxa"/>
            <w:tcBorders>
              <w:top w:val="single" w:sz="8" w:space="0" w:color="000000"/>
              <w:left w:val="single" w:sz="8" w:space="0" w:color="000000"/>
              <w:bottom w:val="single" w:sz="8" w:space="0" w:color="000000"/>
              <w:right w:val="nil"/>
            </w:tcBorders>
          </w:tcPr>
          <w:p w:rsidR="003A32DF" w:rsidRDefault="003A32DF" w:rsidP="003A32DF">
            <w:pPr>
              <w:snapToGrid w:val="0"/>
              <w:spacing w:before="20" w:after="20"/>
              <w:rPr>
                <w:b/>
                <w:bCs/>
                <w:sz w:val="22"/>
                <w:szCs w:val="22"/>
                <w:u w:val="single"/>
                <w:lang w:val="en-GB"/>
              </w:rPr>
            </w:pPr>
            <w:r>
              <w:rPr>
                <w:b/>
                <w:bCs/>
                <w:sz w:val="22"/>
                <w:szCs w:val="22"/>
                <w:u w:val="single"/>
                <w:lang w:val="en-GB"/>
              </w:rPr>
              <w:t xml:space="preserve">Planning in the public domain – III </w:t>
            </w:r>
          </w:p>
          <w:p w:rsidR="003A32DF" w:rsidRDefault="003A32DF" w:rsidP="003A32DF">
            <w:pPr>
              <w:snapToGrid w:val="0"/>
              <w:spacing w:before="20" w:after="20"/>
              <w:rPr>
                <w:rFonts w:eastAsia="Calibri"/>
                <w:bCs/>
                <w:sz w:val="22"/>
                <w:szCs w:val="22"/>
                <w:lang w:val="en-GB"/>
              </w:rPr>
            </w:pPr>
            <w:r>
              <w:rPr>
                <w:rFonts w:eastAsia="Calibri"/>
                <w:bCs/>
                <w:sz w:val="22"/>
                <w:szCs w:val="22"/>
                <w:lang w:val="en-GB"/>
              </w:rPr>
              <w:t xml:space="preserve">Criticism of full rational planning. </w:t>
            </w:r>
            <w:r>
              <w:rPr>
                <w:bCs/>
                <w:sz w:val="22"/>
                <w:szCs w:val="22"/>
                <w:lang w:val="en-GB"/>
              </w:rPr>
              <w:t xml:space="preserve">Henry Simon. Incremental model (muddling through) – Charles </w:t>
            </w:r>
            <w:proofErr w:type="spellStart"/>
            <w:r>
              <w:rPr>
                <w:bCs/>
                <w:sz w:val="22"/>
                <w:szCs w:val="22"/>
                <w:lang w:val="en-GB"/>
              </w:rPr>
              <w:t>Lindbloom</w:t>
            </w:r>
            <w:proofErr w:type="spellEnd"/>
            <w:r>
              <w:rPr>
                <w:bCs/>
                <w:sz w:val="22"/>
                <w:szCs w:val="22"/>
                <w:lang w:val="en-GB"/>
              </w:rPr>
              <w:t xml:space="preserve">. Mixed scanning model. </w:t>
            </w:r>
            <w:proofErr w:type="spellStart"/>
            <w:r>
              <w:rPr>
                <w:bCs/>
                <w:sz w:val="22"/>
                <w:szCs w:val="22"/>
                <w:lang w:val="en-GB"/>
              </w:rPr>
              <w:t>Amitai</w:t>
            </w:r>
            <w:proofErr w:type="spellEnd"/>
            <w:r>
              <w:rPr>
                <w:bCs/>
                <w:sz w:val="22"/>
                <w:szCs w:val="22"/>
                <w:lang w:val="en-GB"/>
              </w:rPr>
              <w:t xml:space="preserve"> </w:t>
            </w:r>
            <w:proofErr w:type="spellStart"/>
            <w:r>
              <w:rPr>
                <w:bCs/>
                <w:sz w:val="22"/>
                <w:szCs w:val="22"/>
                <w:lang w:val="en-GB"/>
              </w:rPr>
              <w:t>Etzioni</w:t>
            </w:r>
            <w:proofErr w:type="spellEnd"/>
            <w:r>
              <w:rPr>
                <w:bCs/>
                <w:sz w:val="22"/>
                <w:szCs w:val="22"/>
                <w:lang w:val="en-GB"/>
              </w:rPr>
              <w:t>.</w:t>
            </w:r>
          </w:p>
        </w:tc>
        <w:tc>
          <w:tcPr>
            <w:tcW w:w="1130" w:type="dxa"/>
            <w:tcBorders>
              <w:top w:val="single" w:sz="8" w:space="0" w:color="000000"/>
              <w:left w:val="single" w:sz="8" w:space="0" w:color="000000"/>
              <w:bottom w:val="single" w:sz="8" w:space="0" w:color="000000"/>
              <w:right w:val="single" w:sz="8" w:space="0" w:color="000000"/>
            </w:tcBorders>
          </w:tcPr>
          <w:p w:rsidR="003A32DF" w:rsidRDefault="003A32DF" w:rsidP="003A32DF">
            <w:pPr>
              <w:spacing w:after="0" w:line="240" w:lineRule="auto"/>
              <w:jc w:val="center"/>
              <w:rPr>
                <w:rFonts w:eastAsia="Times New Roman"/>
                <w:lang w:val="en-US" w:eastAsia="pl-PL"/>
              </w:rPr>
            </w:pPr>
            <w:r>
              <w:rPr>
                <w:rFonts w:eastAsia="Times New Roman"/>
                <w:lang w:val="en-US" w:eastAsia="pl-PL"/>
              </w:rPr>
              <w:t>2</w:t>
            </w:r>
          </w:p>
        </w:tc>
      </w:tr>
      <w:tr w:rsidR="003A32DF" w:rsidRPr="00551CD3" w:rsidTr="008D5923">
        <w:trPr>
          <w:trHeight w:val="15"/>
        </w:trPr>
        <w:tc>
          <w:tcPr>
            <w:tcW w:w="724" w:type="dxa"/>
            <w:tcBorders>
              <w:top w:val="single" w:sz="8" w:space="0" w:color="000000"/>
              <w:left w:val="single" w:sz="8" w:space="0" w:color="000000"/>
              <w:bottom w:val="single" w:sz="8" w:space="0" w:color="000000"/>
              <w:right w:val="nil"/>
            </w:tcBorders>
          </w:tcPr>
          <w:p w:rsidR="003A32DF" w:rsidRDefault="003A32DF" w:rsidP="003A32DF">
            <w:pPr>
              <w:spacing w:after="0" w:line="240" w:lineRule="auto"/>
              <w:rPr>
                <w:lang w:val="en-US"/>
              </w:rPr>
            </w:pPr>
            <w:proofErr w:type="spellStart"/>
            <w:r>
              <w:rPr>
                <w:rFonts w:eastAsia="Times New Roman"/>
                <w:lang w:val="en-US" w:eastAsia="pl-PL"/>
              </w:rPr>
              <w:t>Lec</w:t>
            </w:r>
            <w:proofErr w:type="spellEnd"/>
            <w:r>
              <w:rPr>
                <w:rFonts w:eastAsia="Times New Roman"/>
                <w:lang w:val="en-US" w:eastAsia="pl-PL"/>
              </w:rPr>
              <w:t xml:space="preserve"> 8</w:t>
            </w:r>
          </w:p>
        </w:tc>
        <w:tc>
          <w:tcPr>
            <w:tcW w:w="7371" w:type="dxa"/>
            <w:tcBorders>
              <w:top w:val="single" w:sz="8" w:space="0" w:color="000000"/>
              <w:left w:val="single" w:sz="8" w:space="0" w:color="000000"/>
              <w:bottom w:val="single" w:sz="8" w:space="0" w:color="000000"/>
              <w:right w:val="nil"/>
            </w:tcBorders>
          </w:tcPr>
          <w:p w:rsidR="003A32DF" w:rsidRDefault="003A32DF" w:rsidP="003A32DF">
            <w:pPr>
              <w:snapToGrid w:val="0"/>
              <w:spacing w:before="20" w:after="20"/>
              <w:rPr>
                <w:b/>
                <w:bCs/>
                <w:sz w:val="22"/>
                <w:szCs w:val="22"/>
                <w:u w:val="single"/>
                <w:lang w:val="en-GB"/>
              </w:rPr>
            </w:pPr>
            <w:r>
              <w:rPr>
                <w:b/>
                <w:bCs/>
                <w:sz w:val="22"/>
                <w:szCs w:val="22"/>
                <w:u w:val="single"/>
                <w:lang w:val="en-GB"/>
              </w:rPr>
              <w:t xml:space="preserve">Planning in the public domain – IV </w:t>
            </w:r>
          </w:p>
          <w:p w:rsidR="003A32DF" w:rsidRDefault="003A32DF" w:rsidP="003A32DF">
            <w:pPr>
              <w:snapToGrid w:val="0"/>
              <w:spacing w:before="20" w:after="20"/>
              <w:rPr>
                <w:rFonts w:eastAsia="Calibri"/>
                <w:bCs/>
                <w:sz w:val="22"/>
                <w:szCs w:val="22"/>
                <w:lang w:val="en-GB"/>
              </w:rPr>
            </w:pPr>
            <w:r>
              <w:rPr>
                <w:rFonts w:eastAsia="Calibri"/>
                <w:bCs/>
                <w:sz w:val="22"/>
                <w:szCs w:val="22"/>
                <w:lang w:val="en-GB"/>
              </w:rPr>
              <w:t>Participatory planning. Local communities in the planning process.</w:t>
            </w:r>
          </w:p>
        </w:tc>
        <w:tc>
          <w:tcPr>
            <w:tcW w:w="1130" w:type="dxa"/>
            <w:tcBorders>
              <w:top w:val="single" w:sz="8" w:space="0" w:color="000000"/>
              <w:left w:val="single" w:sz="8" w:space="0" w:color="000000"/>
              <w:bottom w:val="single" w:sz="8" w:space="0" w:color="000000"/>
              <w:right w:val="single" w:sz="8" w:space="0" w:color="000000"/>
            </w:tcBorders>
          </w:tcPr>
          <w:p w:rsidR="003A32DF" w:rsidRDefault="003A32DF" w:rsidP="003A32DF">
            <w:pPr>
              <w:spacing w:after="0" w:line="240" w:lineRule="auto"/>
              <w:jc w:val="center"/>
              <w:rPr>
                <w:rFonts w:eastAsia="Times New Roman"/>
                <w:lang w:val="en-US" w:eastAsia="pl-PL"/>
              </w:rPr>
            </w:pPr>
            <w:r>
              <w:rPr>
                <w:rFonts w:eastAsia="Times New Roman"/>
                <w:lang w:val="en-US" w:eastAsia="pl-PL"/>
              </w:rPr>
              <w:t>2</w:t>
            </w:r>
          </w:p>
        </w:tc>
      </w:tr>
      <w:tr w:rsidR="003A32DF" w:rsidRPr="00551CD3" w:rsidTr="008D5923">
        <w:trPr>
          <w:trHeight w:val="15"/>
        </w:trPr>
        <w:tc>
          <w:tcPr>
            <w:tcW w:w="724" w:type="dxa"/>
            <w:tcBorders>
              <w:top w:val="single" w:sz="8" w:space="0" w:color="000000"/>
              <w:left w:val="single" w:sz="8" w:space="0" w:color="000000"/>
              <w:bottom w:val="single" w:sz="8" w:space="0" w:color="000000"/>
              <w:right w:val="nil"/>
            </w:tcBorders>
          </w:tcPr>
          <w:p w:rsidR="003A32DF" w:rsidRDefault="003A32DF" w:rsidP="003A32DF">
            <w:pPr>
              <w:spacing w:after="0" w:line="240" w:lineRule="auto"/>
            </w:pPr>
            <w:r>
              <w:rPr>
                <w:rFonts w:eastAsia="Times New Roman"/>
                <w:lang w:eastAsia="pl-PL"/>
              </w:rPr>
              <w:t>Lec 9</w:t>
            </w:r>
          </w:p>
        </w:tc>
        <w:tc>
          <w:tcPr>
            <w:tcW w:w="7371" w:type="dxa"/>
            <w:tcBorders>
              <w:top w:val="single" w:sz="8" w:space="0" w:color="000000"/>
              <w:left w:val="single" w:sz="8" w:space="0" w:color="000000"/>
              <w:bottom w:val="single" w:sz="8" w:space="0" w:color="000000"/>
              <w:right w:val="nil"/>
            </w:tcBorders>
          </w:tcPr>
          <w:p w:rsidR="003A32DF" w:rsidRDefault="003A32DF" w:rsidP="003A32DF">
            <w:pPr>
              <w:snapToGrid w:val="0"/>
              <w:spacing w:before="20" w:after="20"/>
              <w:rPr>
                <w:rFonts w:eastAsia="Calibri"/>
                <w:bCs/>
                <w:sz w:val="22"/>
                <w:szCs w:val="22"/>
                <w:lang w:val="en-GB"/>
              </w:rPr>
            </w:pPr>
            <w:r>
              <w:rPr>
                <w:rFonts w:eastAsia="Calibri"/>
                <w:bCs/>
                <w:sz w:val="22"/>
                <w:szCs w:val="22"/>
                <w:lang w:val="en-GB"/>
              </w:rPr>
              <w:t>Planning and urban design</w:t>
            </w:r>
          </w:p>
        </w:tc>
        <w:tc>
          <w:tcPr>
            <w:tcW w:w="1130" w:type="dxa"/>
            <w:tcBorders>
              <w:top w:val="single" w:sz="8" w:space="0" w:color="000000"/>
              <w:left w:val="single" w:sz="8" w:space="0" w:color="000000"/>
              <w:bottom w:val="single" w:sz="8" w:space="0" w:color="000000"/>
              <w:right w:val="single" w:sz="8" w:space="0" w:color="000000"/>
            </w:tcBorders>
          </w:tcPr>
          <w:p w:rsidR="003A32DF" w:rsidRDefault="003A32DF" w:rsidP="003A32DF">
            <w:pPr>
              <w:spacing w:after="0" w:line="240" w:lineRule="auto"/>
              <w:jc w:val="center"/>
              <w:rPr>
                <w:rFonts w:eastAsia="Times New Roman"/>
                <w:lang w:eastAsia="pl-PL"/>
              </w:rPr>
            </w:pPr>
            <w:r>
              <w:rPr>
                <w:rFonts w:eastAsia="Times New Roman"/>
                <w:lang w:eastAsia="pl-PL"/>
              </w:rPr>
              <w:t>2</w:t>
            </w:r>
          </w:p>
        </w:tc>
      </w:tr>
      <w:tr w:rsidR="003A32DF" w:rsidRPr="00551CD3" w:rsidTr="008D5923">
        <w:trPr>
          <w:trHeight w:val="15"/>
        </w:trPr>
        <w:tc>
          <w:tcPr>
            <w:tcW w:w="724" w:type="dxa"/>
            <w:tcBorders>
              <w:top w:val="single" w:sz="8" w:space="0" w:color="000000"/>
              <w:left w:val="single" w:sz="8" w:space="0" w:color="000000"/>
              <w:bottom w:val="single" w:sz="8" w:space="0" w:color="000000"/>
              <w:right w:val="nil"/>
            </w:tcBorders>
          </w:tcPr>
          <w:p w:rsidR="003A32DF" w:rsidRDefault="003A32DF" w:rsidP="003A32DF">
            <w:pPr>
              <w:spacing w:after="0" w:line="240" w:lineRule="auto"/>
            </w:pPr>
            <w:r>
              <w:rPr>
                <w:rFonts w:eastAsia="Times New Roman"/>
                <w:lang w:eastAsia="pl-PL"/>
              </w:rPr>
              <w:t>Lec 10</w:t>
            </w:r>
          </w:p>
        </w:tc>
        <w:tc>
          <w:tcPr>
            <w:tcW w:w="7371" w:type="dxa"/>
            <w:tcBorders>
              <w:top w:val="single" w:sz="8" w:space="0" w:color="000000"/>
              <w:left w:val="single" w:sz="8" w:space="0" w:color="000000"/>
              <w:bottom w:val="single" w:sz="8" w:space="0" w:color="000000"/>
              <w:right w:val="nil"/>
            </w:tcBorders>
          </w:tcPr>
          <w:p w:rsidR="003A32DF" w:rsidRDefault="003A32DF" w:rsidP="003A32DF">
            <w:pPr>
              <w:snapToGrid w:val="0"/>
              <w:spacing w:before="20" w:after="20"/>
              <w:rPr>
                <w:rFonts w:eastAsia="Calibri"/>
                <w:bCs/>
                <w:sz w:val="22"/>
                <w:szCs w:val="22"/>
                <w:lang w:val="en-GB"/>
              </w:rPr>
            </w:pPr>
            <w:r>
              <w:rPr>
                <w:rFonts w:eastAsia="Calibri"/>
                <w:bCs/>
                <w:sz w:val="22"/>
                <w:szCs w:val="22"/>
                <w:lang w:val="en-GB"/>
              </w:rPr>
              <w:t>Main theories of regional planning</w:t>
            </w:r>
            <w:r>
              <w:rPr>
                <w:bCs/>
                <w:sz w:val="22"/>
                <w:szCs w:val="22"/>
                <w:lang w:val="en-GB"/>
              </w:rPr>
              <w:t xml:space="preserve">. </w:t>
            </w:r>
          </w:p>
        </w:tc>
        <w:tc>
          <w:tcPr>
            <w:tcW w:w="1130" w:type="dxa"/>
            <w:tcBorders>
              <w:top w:val="single" w:sz="8" w:space="0" w:color="000000"/>
              <w:left w:val="single" w:sz="8" w:space="0" w:color="000000"/>
              <w:bottom w:val="single" w:sz="8" w:space="0" w:color="000000"/>
              <w:right w:val="single" w:sz="8" w:space="0" w:color="000000"/>
            </w:tcBorders>
          </w:tcPr>
          <w:p w:rsidR="003A32DF" w:rsidRDefault="003A32DF" w:rsidP="003A32DF">
            <w:pPr>
              <w:spacing w:after="0" w:line="240" w:lineRule="auto"/>
              <w:jc w:val="center"/>
              <w:rPr>
                <w:rFonts w:eastAsia="Times New Roman"/>
                <w:lang w:val="en-US" w:eastAsia="pl-PL"/>
              </w:rPr>
            </w:pPr>
            <w:r>
              <w:rPr>
                <w:rFonts w:eastAsia="Times New Roman"/>
                <w:lang w:val="en-US" w:eastAsia="pl-PL"/>
              </w:rPr>
              <w:t>2</w:t>
            </w:r>
          </w:p>
        </w:tc>
      </w:tr>
      <w:tr w:rsidR="003A32DF" w:rsidRPr="00551CD3" w:rsidTr="008D5923">
        <w:trPr>
          <w:trHeight w:val="15"/>
        </w:trPr>
        <w:tc>
          <w:tcPr>
            <w:tcW w:w="724" w:type="dxa"/>
            <w:tcBorders>
              <w:top w:val="single" w:sz="8" w:space="0" w:color="000000"/>
              <w:left w:val="single" w:sz="8" w:space="0" w:color="000000"/>
              <w:bottom w:val="single" w:sz="8" w:space="0" w:color="000000"/>
              <w:right w:val="nil"/>
            </w:tcBorders>
          </w:tcPr>
          <w:p w:rsidR="003A32DF" w:rsidRDefault="003A32DF" w:rsidP="003A32DF">
            <w:pPr>
              <w:spacing w:after="0" w:line="240" w:lineRule="auto"/>
              <w:rPr>
                <w:lang w:val="en-US"/>
              </w:rPr>
            </w:pPr>
            <w:proofErr w:type="spellStart"/>
            <w:r>
              <w:rPr>
                <w:rFonts w:eastAsia="Times New Roman"/>
                <w:lang w:val="en-US" w:eastAsia="pl-PL"/>
              </w:rPr>
              <w:t>Lec</w:t>
            </w:r>
            <w:proofErr w:type="spellEnd"/>
            <w:r>
              <w:rPr>
                <w:rFonts w:eastAsia="Times New Roman"/>
                <w:lang w:val="en-US" w:eastAsia="pl-PL"/>
              </w:rPr>
              <w:t xml:space="preserve"> 11</w:t>
            </w:r>
          </w:p>
        </w:tc>
        <w:tc>
          <w:tcPr>
            <w:tcW w:w="7371" w:type="dxa"/>
            <w:tcBorders>
              <w:top w:val="single" w:sz="8" w:space="0" w:color="000000"/>
              <w:left w:val="single" w:sz="8" w:space="0" w:color="000000"/>
              <w:bottom w:val="single" w:sz="8" w:space="0" w:color="000000"/>
              <w:right w:val="nil"/>
            </w:tcBorders>
          </w:tcPr>
          <w:p w:rsidR="003A32DF" w:rsidRDefault="003A32DF" w:rsidP="003A32DF">
            <w:pPr>
              <w:snapToGrid w:val="0"/>
              <w:spacing w:before="20" w:after="20"/>
              <w:rPr>
                <w:rFonts w:eastAsia="Calibri"/>
                <w:bCs/>
                <w:sz w:val="22"/>
                <w:szCs w:val="22"/>
                <w:lang w:val="en-GB"/>
              </w:rPr>
            </w:pPr>
            <w:r>
              <w:rPr>
                <w:rFonts w:eastAsia="Calibri"/>
                <w:bCs/>
                <w:sz w:val="22"/>
                <w:szCs w:val="22"/>
                <w:lang w:val="en-GB"/>
              </w:rPr>
              <w:t xml:space="preserve">The </w:t>
            </w:r>
            <w:r>
              <w:rPr>
                <w:bCs/>
                <w:sz w:val="22"/>
                <w:szCs w:val="22"/>
                <w:lang w:val="en-GB"/>
              </w:rPr>
              <w:t xml:space="preserve">urban </w:t>
            </w:r>
            <w:r>
              <w:rPr>
                <w:rFonts w:eastAsia="Calibri"/>
                <w:bCs/>
                <w:sz w:val="22"/>
                <w:szCs w:val="22"/>
                <w:lang w:val="en-GB"/>
              </w:rPr>
              <w:t xml:space="preserve">crisis and </w:t>
            </w:r>
            <w:r>
              <w:rPr>
                <w:bCs/>
                <w:sz w:val="22"/>
                <w:szCs w:val="22"/>
                <w:lang w:val="en-GB"/>
              </w:rPr>
              <w:t xml:space="preserve">urban </w:t>
            </w:r>
            <w:r>
              <w:rPr>
                <w:rFonts w:eastAsia="Calibri"/>
                <w:bCs/>
                <w:sz w:val="22"/>
                <w:szCs w:val="22"/>
                <w:lang w:val="en-GB"/>
              </w:rPr>
              <w:t>renewal. Rehabilitation and Reconstruction. Renaissance of the city. Economic restructuring of cities. Post-industrial cities.</w:t>
            </w:r>
          </w:p>
        </w:tc>
        <w:tc>
          <w:tcPr>
            <w:tcW w:w="1130" w:type="dxa"/>
            <w:tcBorders>
              <w:top w:val="single" w:sz="8" w:space="0" w:color="000000"/>
              <w:left w:val="single" w:sz="8" w:space="0" w:color="000000"/>
              <w:bottom w:val="single" w:sz="8" w:space="0" w:color="000000"/>
              <w:right w:val="single" w:sz="8" w:space="0" w:color="000000"/>
            </w:tcBorders>
          </w:tcPr>
          <w:p w:rsidR="003A32DF" w:rsidRDefault="003A32DF" w:rsidP="003A32DF">
            <w:pPr>
              <w:spacing w:after="0" w:line="240" w:lineRule="auto"/>
              <w:jc w:val="center"/>
              <w:rPr>
                <w:rFonts w:eastAsia="Times New Roman"/>
                <w:lang w:val="en-US" w:eastAsia="pl-PL"/>
              </w:rPr>
            </w:pPr>
            <w:r>
              <w:rPr>
                <w:rFonts w:eastAsia="Times New Roman"/>
                <w:lang w:val="en-US" w:eastAsia="pl-PL"/>
              </w:rPr>
              <w:t>2</w:t>
            </w:r>
          </w:p>
        </w:tc>
      </w:tr>
      <w:tr w:rsidR="003A32DF" w:rsidRPr="00551CD3" w:rsidTr="008D5923">
        <w:trPr>
          <w:trHeight w:val="15"/>
        </w:trPr>
        <w:tc>
          <w:tcPr>
            <w:tcW w:w="724" w:type="dxa"/>
            <w:tcBorders>
              <w:top w:val="single" w:sz="8" w:space="0" w:color="000000"/>
              <w:left w:val="single" w:sz="8" w:space="0" w:color="000000"/>
              <w:bottom w:val="single" w:sz="8" w:space="0" w:color="000000"/>
              <w:right w:val="nil"/>
            </w:tcBorders>
          </w:tcPr>
          <w:p w:rsidR="003A32DF" w:rsidRDefault="003A32DF" w:rsidP="003A32DF">
            <w:pPr>
              <w:spacing w:after="0" w:line="240" w:lineRule="auto"/>
            </w:pPr>
            <w:r>
              <w:rPr>
                <w:rFonts w:eastAsia="Times New Roman"/>
                <w:lang w:eastAsia="pl-PL"/>
              </w:rPr>
              <w:t>Lec 12</w:t>
            </w:r>
          </w:p>
        </w:tc>
        <w:tc>
          <w:tcPr>
            <w:tcW w:w="7371" w:type="dxa"/>
            <w:tcBorders>
              <w:top w:val="single" w:sz="8" w:space="0" w:color="000000"/>
              <w:left w:val="single" w:sz="8" w:space="0" w:color="000000"/>
              <w:bottom w:val="single" w:sz="8" w:space="0" w:color="000000"/>
              <w:right w:val="nil"/>
            </w:tcBorders>
          </w:tcPr>
          <w:p w:rsidR="003A32DF" w:rsidRDefault="003A32DF" w:rsidP="003A32DF">
            <w:pPr>
              <w:snapToGrid w:val="0"/>
              <w:spacing w:before="20" w:after="20"/>
              <w:rPr>
                <w:rFonts w:eastAsia="Calibri"/>
                <w:bCs/>
                <w:sz w:val="22"/>
                <w:szCs w:val="22"/>
                <w:lang w:val="en-GB"/>
              </w:rPr>
            </w:pPr>
            <w:r>
              <w:rPr>
                <w:rFonts w:eastAsia="Calibri"/>
                <w:bCs/>
                <w:sz w:val="22"/>
                <w:szCs w:val="22"/>
                <w:lang w:val="en-GB"/>
              </w:rPr>
              <w:t xml:space="preserve">Urban </w:t>
            </w:r>
            <w:r>
              <w:rPr>
                <w:bCs/>
                <w:sz w:val="22"/>
                <w:szCs w:val="22"/>
                <w:lang w:val="en-GB"/>
              </w:rPr>
              <w:t>planning and s</w:t>
            </w:r>
            <w:r>
              <w:rPr>
                <w:rFonts w:eastAsia="Calibri"/>
                <w:bCs/>
                <w:sz w:val="22"/>
                <w:szCs w:val="22"/>
                <w:lang w:val="en-GB"/>
              </w:rPr>
              <w:t>ustainable development</w:t>
            </w:r>
            <w:r>
              <w:rPr>
                <w:bCs/>
                <w:sz w:val="22"/>
                <w:szCs w:val="22"/>
                <w:lang w:val="en-GB"/>
              </w:rPr>
              <w:t xml:space="preserve">. The generic </w:t>
            </w:r>
            <w:r>
              <w:rPr>
                <w:rFonts w:eastAsia="Calibri"/>
                <w:bCs/>
                <w:sz w:val="22"/>
                <w:szCs w:val="22"/>
                <w:lang w:val="en-GB"/>
              </w:rPr>
              <w:t>concept</w:t>
            </w:r>
            <w:r>
              <w:rPr>
                <w:bCs/>
                <w:sz w:val="22"/>
                <w:szCs w:val="22"/>
                <w:lang w:val="en-GB"/>
              </w:rPr>
              <w:t xml:space="preserve">, </w:t>
            </w:r>
            <w:r>
              <w:rPr>
                <w:rFonts w:eastAsia="Calibri"/>
                <w:bCs/>
                <w:sz w:val="22"/>
                <w:szCs w:val="22"/>
                <w:lang w:val="en-GB"/>
              </w:rPr>
              <w:t>implementa</w:t>
            </w:r>
            <w:r>
              <w:rPr>
                <w:bCs/>
                <w:sz w:val="22"/>
                <w:szCs w:val="22"/>
                <w:lang w:val="en-GB"/>
              </w:rPr>
              <w:t xml:space="preserve">tion and </w:t>
            </w:r>
            <w:r>
              <w:rPr>
                <w:rFonts w:eastAsia="Calibri"/>
                <w:bCs/>
                <w:sz w:val="22"/>
                <w:szCs w:val="22"/>
                <w:lang w:val="en-GB"/>
              </w:rPr>
              <w:t xml:space="preserve">practical dimension. Growth of cities. Suburbia. New urbanism. Transit Oriented Development. </w:t>
            </w:r>
          </w:p>
        </w:tc>
        <w:tc>
          <w:tcPr>
            <w:tcW w:w="1130" w:type="dxa"/>
            <w:tcBorders>
              <w:top w:val="single" w:sz="8" w:space="0" w:color="000000"/>
              <w:left w:val="single" w:sz="8" w:space="0" w:color="000000"/>
              <w:bottom w:val="single" w:sz="8" w:space="0" w:color="000000"/>
              <w:right w:val="single" w:sz="8" w:space="0" w:color="000000"/>
            </w:tcBorders>
          </w:tcPr>
          <w:p w:rsidR="003A32DF" w:rsidRDefault="003A32DF" w:rsidP="003A32DF">
            <w:pPr>
              <w:spacing w:after="0" w:line="240" w:lineRule="auto"/>
              <w:jc w:val="center"/>
              <w:rPr>
                <w:rFonts w:eastAsia="Times New Roman"/>
                <w:lang w:val="en-US" w:eastAsia="pl-PL"/>
              </w:rPr>
            </w:pPr>
            <w:r>
              <w:rPr>
                <w:rFonts w:eastAsia="Times New Roman"/>
                <w:lang w:val="en-US" w:eastAsia="pl-PL"/>
              </w:rPr>
              <w:t>2</w:t>
            </w:r>
          </w:p>
        </w:tc>
      </w:tr>
      <w:tr w:rsidR="003A32DF" w:rsidRPr="00551CD3" w:rsidTr="008D5923">
        <w:trPr>
          <w:trHeight w:val="15"/>
        </w:trPr>
        <w:tc>
          <w:tcPr>
            <w:tcW w:w="724" w:type="dxa"/>
            <w:tcBorders>
              <w:top w:val="single" w:sz="8" w:space="0" w:color="000000"/>
              <w:left w:val="single" w:sz="8" w:space="0" w:color="000000"/>
              <w:bottom w:val="single" w:sz="8" w:space="0" w:color="000000"/>
              <w:right w:val="nil"/>
            </w:tcBorders>
          </w:tcPr>
          <w:p w:rsidR="003A32DF" w:rsidRDefault="003A32DF" w:rsidP="003A32DF">
            <w:pPr>
              <w:spacing w:after="0" w:line="240" w:lineRule="auto"/>
              <w:rPr>
                <w:lang w:val="en-US"/>
              </w:rPr>
            </w:pPr>
            <w:proofErr w:type="spellStart"/>
            <w:r>
              <w:rPr>
                <w:rFonts w:eastAsia="Times New Roman"/>
                <w:lang w:val="en-US" w:eastAsia="pl-PL"/>
              </w:rPr>
              <w:t>Lec</w:t>
            </w:r>
            <w:proofErr w:type="spellEnd"/>
            <w:r>
              <w:rPr>
                <w:rFonts w:eastAsia="Times New Roman"/>
                <w:lang w:val="en-US" w:eastAsia="pl-PL"/>
              </w:rPr>
              <w:t xml:space="preserve"> 13</w:t>
            </w:r>
          </w:p>
        </w:tc>
        <w:tc>
          <w:tcPr>
            <w:tcW w:w="7371" w:type="dxa"/>
            <w:tcBorders>
              <w:top w:val="single" w:sz="8" w:space="0" w:color="000000"/>
              <w:left w:val="single" w:sz="8" w:space="0" w:color="000000"/>
              <w:bottom w:val="single" w:sz="8" w:space="0" w:color="000000"/>
              <w:right w:val="nil"/>
            </w:tcBorders>
          </w:tcPr>
          <w:p w:rsidR="003A32DF" w:rsidRDefault="003A32DF" w:rsidP="003A32DF">
            <w:pPr>
              <w:snapToGrid w:val="0"/>
              <w:spacing w:before="20" w:after="20"/>
              <w:rPr>
                <w:rFonts w:eastAsia="Calibri"/>
                <w:bCs/>
                <w:sz w:val="22"/>
                <w:szCs w:val="22"/>
                <w:lang w:val="en-GB"/>
              </w:rPr>
            </w:pPr>
            <w:r>
              <w:rPr>
                <w:bCs/>
                <w:sz w:val="22"/>
                <w:szCs w:val="22"/>
                <w:lang w:val="en-GB"/>
              </w:rPr>
              <w:t>Urban p</w:t>
            </w:r>
            <w:r>
              <w:rPr>
                <w:rFonts w:eastAsia="Calibri"/>
                <w:bCs/>
                <w:sz w:val="22"/>
                <w:szCs w:val="22"/>
                <w:lang w:val="en-GB"/>
              </w:rPr>
              <w:t xml:space="preserve">lanning </w:t>
            </w:r>
            <w:r>
              <w:rPr>
                <w:bCs/>
                <w:sz w:val="22"/>
                <w:szCs w:val="22"/>
                <w:lang w:val="en-GB"/>
              </w:rPr>
              <w:t xml:space="preserve">towards </w:t>
            </w:r>
            <w:r>
              <w:rPr>
                <w:rFonts w:eastAsia="Calibri"/>
                <w:bCs/>
                <w:sz w:val="22"/>
                <w:szCs w:val="22"/>
                <w:lang w:val="en-GB"/>
              </w:rPr>
              <w:t>globalization</w:t>
            </w:r>
            <w:r>
              <w:rPr>
                <w:bCs/>
                <w:sz w:val="22"/>
                <w:szCs w:val="22"/>
                <w:lang w:val="en-GB"/>
              </w:rPr>
              <w:t xml:space="preserve"> challenges</w:t>
            </w:r>
            <w:r>
              <w:rPr>
                <w:rFonts w:eastAsia="Calibri"/>
                <w:bCs/>
                <w:sz w:val="22"/>
                <w:szCs w:val="22"/>
                <w:lang w:val="en-GB"/>
              </w:rPr>
              <w:t xml:space="preserve">. Cross-border and continental planning. Problems of European space. </w:t>
            </w:r>
            <w:r>
              <w:rPr>
                <w:bCs/>
                <w:sz w:val="22"/>
                <w:szCs w:val="22"/>
                <w:lang w:val="en-GB"/>
              </w:rPr>
              <w:t xml:space="preserve">Large scale </w:t>
            </w:r>
            <w:r>
              <w:rPr>
                <w:rFonts w:eastAsia="Calibri"/>
                <w:bCs/>
                <w:sz w:val="22"/>
                <w:szCs w:val="22"/>
                <w:lang w:val="en-GB"/>
              </w:rPr>
              <w:t>urban projects.</w:t>
            </w:r>
          </w:p>
        </w:tc>
        <w:tc>
          <w:tcPr>
            <w:tcW w:w="1130" w:type="dxa"/>
            <w:tcBorders>
              <w:top w:val="single" w:sz="8" w:space="0" w:color="000000"/>
              <w:left w:val="single" w:sz="8" w:space="0" w:color="000000"/>
              <w:bottom w:val="single" w:sz="8" w:space="0" w:color="000000"/>
              <w:right w:val="single" w:sz="8" w:space="0" w:color="000000"/>
            </w:tcBorders>
          </w:tcPr>
          <w:p w:rsidR="003A32DF" w:rsidRDefault="003A32DF" w:rsidP="003A32DF">
            <w:pPr>
              <w:spacing w:after="0" w:line="240" w:lineRule="auto"/>
              <w:jc w:val="center"/>
              <w:rPr>
                <w:rFonts w:eastAsia="Times New Roman"/>
                <w:lang w:eastAsia="pl-PL"/>
              </w:rPr>
            </w:pPr>
            <w:r>
              <w:rPr>
                <w:rFonts w:eastAsia="Times New Roman"/>
                <w:lang w:eastAsia="pl-PL"/>
              </w:rPr>
              <w:t>2</w:t>
            </w:r>
          </w:p>
        </w:tc>
      </w:tr>
      <w:tr w:rsidR="003A32DF" w:rsidRPr="00551CD3" w:rsidTr="008D5923">
        <w:trPr>
          <w:trHeight w:val="15"/>
        </w:trPr>
        <w:tc>
          <w:tcPr>
            <w:tcW w:w="724" w:type="dxa"/>
            <w:tcBorders>
              <w:top w:val="single" w:sz="8" w:space="0" w:color="000000"/>
              <w:left w:val="single" w:sz="8" w:space="0" w:color="000000"/>
              <w:bottom w:val="single" w:sz="8" w:space="0" w:color="000000"/>
              <w:right w:val="nil"/>
            </w:tcBorders>
            <w:hideMark/>
          </w:tcPr>
          <w:p w:rsidR="003A32DF" w:rsidRDefault="003A32DF" w:rsidP="003A32DF">
            <w:pPr>
              <w:spacing w:after="0" w:line="240" w:lineRule="auto"/>
            </w:pPr>
            <w:r>
              <w:rPr>
                <w:rFonts w:eastAsia="Times New Roman"/>
                <w:lang w:eastAsia="pl-PL"/>
              </w:rPr>
              <w:t>Lec 14</w:t>
            </w:r>
          </w:p>
        </w:tc>
        <w:tc>
          <w:tcPr>
            <w:tcW w:w="7371" w:type="dxa"/>
            <w:tcBorders>
              <w:top w:val="single" w:sz="8" w:space="0" w:color="000000"/>
              <w:left w:val="single" w:sz="8" w:space="0" w:color="000000"/>
              <w:bottom w:val="single" w:sz="8" w:space="0" w:color="000000"/>
              <w:right w:val="nil"/>
            </w:tcBorders>
            <w:hideMark/>
          </w:tcPr>
          <w:p w:rsidR="003A32DF" w:rsidRDefault="003A32DF" w:rsidP="003A32DF">
            <w:pPr>
              <w:snapToGrid w:val="0"/>
              <w:spacing w:before="20" w:after="20"/>
              <w:rPr>
                <w:rFonts w:eastAsia="Calibri"/>
                <w:bCs/>
                <w:sz w:val="22"/>
                <w:szCs w:val="22"/>
                <w:lang w:val="en-GB"/>
              </w:rPr>
            </w:pPr>
            <w:r>
              <w:rPr>
                <w:rFonts w:eastAsia="Calibri"/>
                <w:bCs/>
                <w:sz w:val="22"/>
                <w:szCs w:val="22"/>
                <w:lang w:val="en-GB"/>
              </w:rPr>
              <w:t>Ethics in planning. Equality issues. Poverty. Race and sex</w:t>
            </w:r>
          </w:p>
        </w:tc>
        <w:tc>
          <w:tcPr>
            <w:tcW w:w="1130" w:type="dxa"/>
            <w:tcBorders>
              <w:top w:val="single" w:sz="8" w:space="0" w:color="000000"/>
              <w:left w:val="single" w:sz="8" w:space="0" w:color="000000"/>
              <w:bottom w:val="single" w:sz="8" w:space="0" w:color="000000"/>
              <w:right w:val="single" w:sz="8" w:space="0" w:color="000000"/>
            </w:tcBorders>
            <w:hideMark/>
          </w:tcPr>
          <w:p w:rsidR="003A32DF" w:rsidRDefault="003A32DF" w:rsidP="003A32DF">
            <w:pPr>
              <w:spacing w:after="0" w:line="240" w:lineRule="auto"/>
              <w:jc w:val="center"/>
              <w:rPr>
                <w:rFonts w:eastAsia="Times New Roman"/>
                <w:lang w:val="en-US" w:eastAsia="pl-PL"/>
              </w:rPr>
            </w:pPr>
            <w:r>
              <w:rPr>
                <w:rFonts w:eastAsia="Times New Roman"/>
                <w:lang w:val="en-US" w:eastAsia="pl-PL"/>
              </w:rPr>
              <w:t>2</w:t>
            </w:r>
          </w:p>
        </w:tc>
      </w:tr>
      <w:tr w:rsidR="003A32DF" w:rsidRPr="00551CD3" w:rsidTr="008D5923">
        <w:trPr>
          <w:trHeight w:val="15"/>
        </w:trPr>
        <w:tc>
          <w:tcPr>
            <w:tcW w:w="724" w:type="dxa"/>
            <w:tcBorders>
              <w:top w:val="single" w:sz="8" w:space="0" w:color="000000"/>
              <w:left w:val="single" w:sz="8" w:space="0" w:color="000000"/>
              <w:bottom w:val="single" w:sz="8" w:space="0" w:color="000000"/>
              <w:right w:val="nil"/>
            </w:tcBorders>
          </w:tcPr>
          <w:p w:rsidR="003A32DF" w:rsidRDefault="003A32DF" w:rsidP="003A32DF">
            <w:pPr>
              <w:spacing w:after="0" w:line="240" w:lineRule="auto"/>
              <w:rPr>
                <w:lang w:val="en-US"/>
              </w:rPr>
            </w:pPr>
            <w:proofErr w:type="spellStart"/>
            <w:r>
              <w:rPr>
                <w:rFonts w:eastAsia="Times New Roman"/>
                <w:lang w:val="en-US" w:eastAsia="pl-PL"/>
              </w:rPr>
              <w:t>Lec</w:t>
            </w:r>
            <w:proofErr w:type="spellEnd"/>
            <w:r>
              <w:rPr>
                <w:rFonts w:eastAsia="Times New Roman"/>
                <w:lang w:val="en-US" w:eastAsia="pl-PL"/>
              </w:rPr>
              <w:t xml:space="preserve"> 15</w:t>
            </w:r>
          </w:p>
        </w:tc>
        <w:tc>
          <w:tcPr>
            <w:tcW w:w="7371" w:type="dxa"/>
            <w:tcBorders>
              <w:top w:val="single" w:sz="8" w:space="0" w:color="000000"/>
              <w:left w:val="single" w:sz="8" w:space="0" w:color="000000"/>
              <w:bottom w:val="single" w:sz="8" w:space="0" w:color="000000"/>
              <w:right w:val="nil"/>
            </w:tcBorders>
          </w:tcPr>
          <w:p w:rsidR="003A32DF" w:rsidRDefault="003A32DF" w:rsidP="003A32DF">
            <w:pPr>
              <w:snapToGrid w:val="0"/>
              <w:spacing w:before="20" w:after="20"/>
              <w:rPr>
                <w:rFonts w:eastAsia="Calibri"/>
                <w:bCs/>
                <w:sz w:val="22"/>
                <w:szCs w:val="22"/>
                <w:lang w:val="en-GB"/>
              </w:rPr>
            </w:pPr>
            <w:proofErr w:type="spellStart"/>
            <w:r>
              <w:rPr>
                <w:bCs/>
                <w:sz w:val="22"/>
                <w:szCs w:val="22"/>
                <w:lang w:val="en-GB"/>
              </w:rPr>
              <w:t>Repetitory</w:t>
            </w:r>
            <w:proofErr w:type="spellEnd"/>
            <w:r>
              <w:rPr>
                <w:bCs/>
                <w:sz w:val="22"/>
                <w:szCs w:val="22"/>
                <w:lang w:val="en-GB"/>
              </w:rPr>
              <w:t xml:space="preserve"> </w:t>
            </w:r>
          </w:p>
        </w:tc>
        <w:tc>
          <w:tcPr>
            <w:tcW w:w="1130" w:type="dxa"/>
            <w:tcBorders>
              <w:top w:val="single" w:sz="8" w:space="0" w:color="000000"/>
              <w:left w:val="single" w:sz="8" w:space="0" w:color="000000"/>
              <w:bottom w:val="single" w:sz="8" w:space="0" w:color="000000"/>
              <w:right w:val="single" w:sz="8" w:space="0" w:color="000000"/>
            </w:tcBorders>
          </w:tcPr>
          <w:p w:rsidR="003A32DF" w:rsidRDefault="003A32DF" w:rsidP="003A32DF">
            <w:pPr>
              <w:spacing w:after="0" w:line="240" w:lineRule="auto"/>
              <w:jc w:val="center"/>
              <w:rPr>
                <w:rFonts w:eastAsia="Times New Roman"/>
                <w:lang w:val="en-US" w:eastAsia="pl-PL"/>
              </w:rPr>
            </w:pPr>
            <w:r>
              <w:rPr>
                <w:rFonts w:eastAsia="Times New Roman"/>
                <w:lang w:val="en-US" w:eastAsia="pl-PL"/>
              </w:rPr>
              <w:t>2</w:t>
            </w:r>
          </w:p>
        </w:tc>
      </w:tr>
      <w:tr w:rsidR="00551CD3" w:rsidRPr="00551CD3" w:rsidTr="008D5923">
        <w:trPr>
          <w:trHeight w:val="15"/>
        </w:trPr>
        <w:tc>
          <w:tcPr>
            <w:tcW w:w="724" w:type="dxa"/>
            <w:tcBorders>
              <w:top w:val="single" w:sz="8" w:space="0" w:color="000000"/>
              <w:left w:val="single" w:sz="8" w:space="0" w:color="000000"/>
              <w:bottom w:val="single" w:sz="8" w:space="0" w:color="000000"/>
              <w:right w:val="nil"/>
            </w:tcBorders>
            <w:hideMark/>
          </w:tcPr>
          <w:p w:rsidR="00551CD3" w:rsidRPr="00FA2E7A" w:rsidRDefault="00551CD3" w:rsidP="00551CD3">
            <w:pPr>
              <w:spacing w:after="0" w:line="240" w:lineRule="auto"/>
              <w:rPr>
                <w:rFonts w:eastAsia="Times New Roman"/>
                <w:sz w:val="22"/>
                <w:szCs w:val="22"/>
                <w:lang w:eastAsia="pl-PL"/>
              </w:rPr>
            </w:pPr>
          </w:p>
        </w:tc>
        <w:tc>
          <w:tcPr>
            <w:tcW w:w="7371" w:type="dxa"/>
            <w:tcBorders>
              <w:top w:val="single" w:sz="8" w:space="0" w:color="000000"/>
              <w:left w:val="single" w:sz="8" w:space="0" w:color="000000"/>
              <w:bottom w:val="single" w:sz="8" w:space="0" w:color="000000"/>
              <w:right w:val="nil"/>
            </w:tcBorders>
            <w:hideMark/>
          </w:tcPr>
          <w:p w:rsidR="00551CD3" w:rsidRPr="003A32DF" w:rsidRDefault="00551CD3" w:rsidP="00551CD3">
            <w:pPr>
              <w:spacing w:before="20" w:after="20" w:line="15" w:lineRule="atLeast"/>
              <w:rPr>
                <w:rFonts w:eastAsia="Times New Roman"/>
                <w:b/>
                <w:sz w:val="22"/>
                <w:szCs w:val="22"/>
                <w:lang w:eastAsia="pl-PL"/>
              </w:rPr>
            </w:pPr>
            <w:r w:rsidRPr="00FA2E7A">
              <w:rPr>
                <w:rFonts w:eastAsia="Times New Roman"/>
                <w:sz w:val="22"/>
                <w:szCs w:val="22"/>
                <w:lang w:eastAsia="pl-PL"/>
              </w:rPr>
              <w:t xml:space="preserve">Total </w:t>
            </w:r>
            <w:proofErr w:type="spellStart"/>
            <w:r w:rsidRPr="00FA2E7A">
              <w:rPr>
                <w:rFonts w:eastAsia="Times New Roman"/>
                <w:sz w:val="22"/>
                <w:szCs w:val="22"/>
                <w:lang w:eastAsia="pl-PL"/>
              </w:rPr>
              <w:t>hours</w:t>
            </w:r>
            <w:proofErr w:type="spellEnd"/>
          </w:p>
        </w:tc>
        <w:tc>
          <w:tcPr>
            <w:tcW w:w="1130" w:type="dxa"/>
            <w:tcBorders>
              <w:top w:val="single" w:sz="8" w:space="0" w:color="000000"/>
              <w:left w:val="single" w:sz="8" w:space="0" w:color="000000"/>
              <w:bottom w:val="single" w:sz="8" w:space="0" w:color="000000"/>
              <w:right w:val="single" w:sz="8" w:space="0" w:color="000000"/>
            </w:tcBorders>
            <w:hideMark/>
          </w:tcPr>
          <w:p w:rsidR="00551CD3" w:rsidRPr="003A32DF" w:rsidRDefault="003A32DF" w:rsidP="003A32DF">
            <w:pPr>
              <w:spacing w:before="20" w:after="20" w:line="15" w:lineRule="atLeast"/>
              <w:jc w:val="center"/>
              <w:rPr>
                <w:rFonts w:eastAsia="Times New Roman"/>
                <w:b/>
                <w:sz w:val="22"/>
                <w:szCs w:val="22"/>
                <w:lang w:eastAsia="pl-PL"/>
              </w:rPr>
            </w:pPr>
            <w:r w:rsidRPr="003A32DF">
              <w:rPr>
                <w:rFonts w:eastAsia="Times New Roman"/>
                <w:b/>
                <w:sz w:val="22"/>
                <w:szCs w:val="22"/>
                <w:lang w:eastAsia="pl-PL"/>
              </w:rPr>
              <w:t>30</w:t>
            </w:r>
          </w:p>
        </w:tc>
      </w:tr>
    </w:tbl>
    <w:p w:rsidR="00551CD3" w:rsidRPr="00551CD3" w:rsidRDefault="00551CD3" w:rsidP="00551CD3">
      <w:pPr>
        <w:spacing w:line="240" w:lineRule="auto"/>
        <w:rPr>
          <w:rFonts w:eastAsia="Times New Roman"/>
          <w:vanish/>
          <w:lang w:eastAsia="pl-PL"/>
        </w:rPr>
      </w:pPr>
      <w:bookmarkStart w:id="8" w:name="table07"/>
      <w:bookmarkEnd w:id="8"/>
    </w:p>
    <w:p w:rsidR="00551CD3" w:rsidRPr="00551CD3" w:rsidRDefault="00551CD3" w:rsidP="00551CD3">
      <w:pPr>
        <w:spacing w:line="240" w:lineRule="auto"/>
        <w:rPr>
          <w:rFonts w:eastAsia="Times New Roman"/>
          <w:vanish/>
          <w:lang w:eastAsia="pl-PL"/>
        </w:rPr>
      </w:pPr>
      <w:bookmarkStart w:id="9" w:name="table08"/>
      <w:bookmarkEnd w:id="9"/>
    </w:p>
    <w:p w:rsidR="00551CD3" w:rsidRPr="00551CD3" w:rsidRDefault="00551CD3" w:rsidP="00551CD3">
      <w:pPr>
        <w:spacing w:line="240" w:lineRule="auto"/>
        <w:rPr>
          <w:rFonts w:eastAsia="Times New Roman"/>
          <w:vanish/>
          <w:lang w:eastAsia="pl-PL"/>
        </w:rPr>
      </w:pPr>
      <w:bookmarkStart w:id="10" w:name="table09"/>
      <w:bookmarkEnd w:id="10"/>
    </w:p>
    <w:p w:rsidR="00551CD3" w:rsidRPr="00551CD3" w:rsidRDefault="00551CD3" w:rsidP="00551CD3">
      <w:pPr>
        <w:spacing w:line="240" w:lineRule="auto"/>
        <w:rPr>
          <w:rFonts w:eastAsia="Times New Roman"/>
          <w:vanish/>
          <w:lang w:eastAsia="pl-PL"/>
        </w:rPr>
      </w:pPr>
      <w:bookmarkStart w:id="11" w:name="table0A"/>
      <w:bookmarkEnd w:id="11"/>
    </w:p>
    <w:p w:rsidR="00551CD3" w:rsidRPr="00551CD3" w:rsidRDefault="00551CD3" w:rsidP="00551CD3">
      <w:pPr>
        <w:spacing w:line="240" w:lineRule="auto"/>
        <w:rPr>
          <w:rFonts w:eastAsia="Times New Roman"/>
          <w:vanish/>
          <w:lang w:eastAsia="pl-PL"/>
        </w:rPr>
      </w:pPr>
      <w:bookmarkStart w:id="12" w:name="table0B"/>
      <w:bookmarkEnd w:id="12"/>
    </w:p>
    <w:tbl>
      <w:tblPr>
        <w:tblW w:w="9225" w:type="dxa"/>
        <w:tblCellMar>
          <w:top w:w="15" w:type="dxa"/>
          <w:left w:w="15" w:type="dxa"/>
          <w:bottom w:w="15" w:type="dxa"/>
          <w:right w:w="15" w:type="dxa"/>
        </w:tblCellMar>
        <w:tblLook w:val="04A0"/>
      </w:tblPr>
      <w:tblGrid>
        <w:gridCol w:w="9225"/>
      </w:tblGrid>
      <w:tr w:rsidR="00551CD3" w:rsidRPr="00551CD3"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105" w:lineRule="atLeast"/>
              <w:ind w:left="720" w:hanging="720"/>
              <w:jc w:val="center"/>
              <w:outlineLvl w:val="2"/>
              <w:rPr>
                <w:rFonts w:eastAsia="Times New Roman"/>
                <w:b/>
                <w:bCs/>
                <w:lang w:eastAsia="pl-PL"/>
              </w:rPr>
            </w:pPr>
            <w:r w:rsidRPr="00551CD3">
              <w:rPr>
                <w:rFonts w:eastAsia="Times New Roman"/>
                <w:b/>
                <w:bCs/>
                <w:lang w:eastAsia="pl-PL"/>
              </w:rPr>
              <w:t>TEACHING TOOLS USED</w:t>
            </w:r>
          </w:p>
        </w:tc>
      </w:tr>
      <w:tr w:rsidR="00551CD3" w:rsidRPr="00206F4E"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rsidR="003A32DF" w:rsidRDefault="003A32DF" w:rsidP="003A32DF">
            <w:pPr>
              <w:spacing w:after="0" w:line="240" w:lineRule="auto"/>
              <w:rPr>
                <w:rFonts w:eastAsia="Times New Roman"/>
                <w:lang w:val="en-US" w:eastAsia="pl-PL"/>
              </w:rPr>
            </w:pPr>
            <w:r>
              <w:rPr>
                <w:rFonts w:eastAsia="Times New Roman"/>
                <w:lang w:val="en-US" w:eastAsia="pl-PL"/>
              </w:rPr>
              <w:t xml:space="preserve">N1. The lectures with discussion </w:t>
            </w:r>
          </w:p>
          <w:p w:rsidR="003A32DF" w:rsidRDefault="003A32DF" w:rsidP="003A32DF">
            <w:pPr>
              <w:spacing w:after="0" w:line="240" w:lineRule="auto"/>
              <w:rPr>
                <w:rFonts w:eastAsia="Times New Roman"/>
                <w:lang w:val="en-US" w:eastAsia="pl-PL"/>
              </w:rPr>
            </w:pPr>
            <w:r>
              <w:rPr>
                <w:rFonts w:eastAsia="Times New Roman"/>
                <w:lang w:val="en-US" w:eastAsia="pl-PL"/>
              </w:rPr>
              <w:t>N2. Multimedia presentation</w:t>
            </w:r>
          </w:p>
          <w:p w:rsidR="003A32DF" w:rsidRDefault="003A32DF" w:rsidP="003A32DF">
            <w:pPr>
              <w:spacing w:after="0" w:line="240" w:lineRule="auto"/>
              <w:rPr>
                <w:rFonts w:eastAsia="Times New Roman"/>
                <w:lang w:val="en-US" w:eastAsia="pl-PL"/>
              </w:rPr>
            </w:pPr>
            <w:r>
              <w:rPr>
                <w:rFonts w:eastAsia="Times New Roman"/>
                <w:lang w:val="en-US" w:eastAsia="pl-PL"/>
              </w:rPr>
              <w:t>N3. Problem oriented discussion</w:t>
            </w:r>
          </w:p>
          <w:p w:rsidR="00551CD3" w:rsidRPr="003A32DF" w:rsidRDefault="003A32DF" w:rsidP="003A32DF">
            <w:pPr>
              <w:spacing w:after="0" w:line="240" w:lineRule="auto"/>
              <w:rPr>
                <w:rFonts w:eastAsia="Times New Roman"/>
                <w:lang w:val="en-GB" w:eastAsia="pl-PL"/>
              </w:rPr>
            </w:pPr>
            <w:r>
              <w:rPr>
                <w:rFonts w:eastAsia="Times New Roman"/>
                <w:lang w:val="en-US" w:eastAsia="pl-PL"/>
              </w:rPr>
              <w:t xml:space="preserve">N4. Individual literature studies.  </w:t>
            </w:r>
          </w:p>
        </w:tc>
      </w:tr>
    </w:tbl>
    <w:p w:rsidR="00551CD3" w:rsidRPr="00551CD3" w:rsidRDefault="00551CD3" w:rsidP="00551CD3">
      <w:pPr>
        <w:spacing w:line="240" w:lineRule="auto"/>
        <w:jc w:val="center"/>
        <w:rPr>
          <w:rFonts w:eastAsia="Times New Roman"/>
          <w:lang w:val="en-US" w:eastAsia="pl-PL"/>
        </w:rPr>
      </w:pPr>
      <w:r w:rsidRPr="00551CD3">
        <w:rPr>
          <w:rFonts w:eastAsia="Times New Roman"/>
          <w:b/>
          <w:bCs/>
          <w:sz w:val="22"/>
          <w:lang w:val="en-US" w:eastAsia="pl-PL"/>
        </w:rPr>
        <w:t>EVALUATION OF</w:t>
      </w:r>
      <w:r w:rsidR="0009548D">
        <w:rPr>
          <w:rFonts w:eastAsia="Times New Roman"/>
          <w:b/>
          <w:bCs/>
          <w:sz w:val="22"/>
          <w:lang w:val="en-US" w:eastAsia="pl-PL"/>
        </w:rPr>
        <w:t xml:space="preserve"> </w:t>
      </w:r>
      <w:r w:rsidRPr="00551CD3">
        <w:rPr>
          <w:rFonts w:eastAsia="Times New Roman"/>
          <w:b/>
          <w:bCs/>
          <w:sz w:val="22"/>
          <w:lang w:val="en-US" w:eastAsia="pl-PL"/>
        </w:rPr>
        <w:t xml:space="preserve"> SUBJECT </w:t>
      </w:r>
      <w:r w:rsidR="0009548D">
        <w:rPr>
          <w:rFonts w:eastAsia="Times New Roman"/>
          <w:b/>
          <w:bCs/>
          <w:sz w:val="22"/>
          <w:lang w:val="en-US" w:eastAsia="pl-PL"/>
        </w:rPr>
        <w:t xml:space="preserve">LEARNING  OUTCOMES  </w:t>
      </w:r>
      <w:r w:rsidRPr="00551CD3">
        <w:rPr>
          <w:rFonts w:eastAsia="Times New Roman"/>
          <w:b/>
          <w:bCs/>
          <w:sz w:val="22"/>
          <w:lang w:val="en-US" w:eastAsia="pl-PL"/>
        </w:rPr>
        <w:t>ACHIEVEMENT</w:t>
      </w:r>
    </w:p>
    <w:tbl>
      <w:tblPr>
        <w:tblW w:w="9285" w:type="dxa"/>
        <w:tblCellMar>
          <w:top w:w="15" w:type="dxa"/>
          <w:left w:w="15" w:type="dxa"/>
          <w:bottom w:w="15" w:type="dxa"/>
          <w:right w:w="15" w:type="dxa"/>
        </w:tblCellMar>
        <w:tblLook w:val="04A0"/>
      </w:tblPr>
      <w:tblGrid>
        <w:gridCol w:w="1470"/>
        <w:gridCol w:w="5743"/>
        <w:gridCol w:w="2072"/>
      </w:tblGrid>
      <w:tr w:rsidR="00551CD3" w:rsidRPr="00206F4E" w:rsidTr="003A32DF">
        <w:tc>
          <w:tcPr>
            <w:tcW w:w="174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1503EC">
            <w:pPr>
              <w:spacing w:after="0" w:line="240" w:lineRule="auto"/>
              <w:rPr>
                <w:rFonts w:eastAsia="Times New Roman"/>
                <w:lang w:val="en-US" w:eastAsia="pl-PL"/>
              </w:rPr>
            </w:pPr>
            <w:bookmarkStart w:id="13" w:name="table0C"/>
            <w:bookmarkEnd w:id="13"/>
            <w:r w:rsidRPr="00551CD3">
              <w:rPr>
                <w:rFonts w:eastAsia="Times New Roman"/>
                <w:b/>
                <w:bCs/>
                <w:sz w:val="22"/>
                <w:lang w:val="en-US" w:eastAsia="pl-PL"/>
              </w:rPr>
              <w:t>Evaluation</w:t>
            </w:r>
            <w:r w:rsidRPr="00551CD3">
              <w:rPr>
                <w:rFonts w:eastAsia="Times New Roman"/>
                <w:b/>
                <w:bCs/>
                <w:lang w:val="en-US" w:eastAsia="pl-PL"/>
              </w:rPr>
              <w:t xml:space="preserve"> </w:t>
            </w:r>
            <w:r w:rsidRPr="00551CD3">
              <w:rPr>
                <w:rFonts w:eastAsia="Times New Roman"/>
                <w:lang w:val="en-US" w:eastAsia="pl-PL"/>
              </w:rPr>
              <w:t xml:space="preserve">(F – forming during semester), </w:t>
            </w:r>
            <w:r w:rsidR="001503EC">
              <w:rPr>
                <w:rFonts w:eastAsia="Times New Roman"/>
                <w:lang w:val="en-US" w:eastAsia="pl-PL"/>
              </w:rPr>
              <w:t>P</w:t>
            </w:r>
            <w:r w:rsidRPr="00551CD3">
              <w:rPr>
                <w:rFonts w:eastAsia="Times New Roman"/>
                <w:lang w:val="en-US" w:eastAsia="pl-PL"/>
              </w:rPr>
              <w:t xml:space="preserve"> – concluding (at semester end)</w:t>
            </w:r>
          </w:p>
        </w:tc>
        <w:tc>
          <w:tcPr>
            <w:tcW w:w="4786" w:type="dxa"/>
            <w:tcBorders>
              <w:top w:val="single" w:sz="8" w:space="0" w:color="000000"/>
              <w:left w:val="single" w:sz="8" w:space="0" w:color="000000"/>
              <w:bottom w:val="single" w:sz="8" w:space="0" w:color="000000"/>
              <w:right w:val="single" w:sz="8" w:space="0" w:color="000000"/>
            </w:tcBorders>
            <w:hideMark/>
          </w:tcPr>
          <w:p w:rsidR="00551CD3" w:rsidRPr="00551CD3" w:rsidRDefault="0009548D" w:rsidP="00551CD3">
            <w:pPr>
              <w:spacing w:after="0" w:line="240" w:lineRule="auto"/>
              <w:rPr>
                <w:rFonts w:eastAsia="Times New Roman"/>
                <w:lang w:eastAsia="pl-PL"/>
              </w:rPr>
            </w:pPr>
            <w:r>
              <w:rPr>
                <w:rFonts w:eastAsia="Times New Roman"/>
                <w:sz w:val="22"/>
                <w:lang w:eastAsia="pl-PL"/>
              </w:rPr>
              <w:t xml:space="preserve">Learning </w:t>
            </w:r>
            <w:proofErr w:type="spellStart"/>
            <w:r>
              <w:rPr>
                <w:rFonts w:eastAsia="Times New Roman"/>
                <w:sz w:val="22"/>
                <w:lang w:eastAsia="pl-PL"/>
              </w:rPr>
              <w:t>outcomes</w:t>
            </w:r>
            <w:proofErr w:type="spellEnd"/>
            <w:r w:rsidR="00551CD3" w:rsidRPr="00551CD3">
              <w:rPr>
                <w:rFonts w:eastAsia="Times New Roman"/>
                <w:sz w:val="22"/>
                <w:lang w:eastAsia="pl-PL"/>
              </w:rPr>
              <w:t xml:space="preserve"> </w:t>
            </w:r>
            <w:proofErr w:type="spellStart"/>
            <w:r w:rsidR="00232C07">
              <w:rPr>
                <w:rFonts w:eastAsia="Times New Roman"/>
                <w:sz w:val="22"/>
                <w:lang w:eastAsia="pl-PL"/>
              </w:rPr>
              <w:t>code</w:t>
            </w:r>
            <w:proofErr w:type="spellEnd"/>
          </w:p>
        </w:tc>
        <w:tc>
          <w:tcPr>
            <w:tcW w:w="275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 xml:space="preserve">Way of evaluating </w:t>
            </w:r>
            <w:r w:rsidR="0009548D">
              <w:rPr>
                <w:rFonts w:eastAsia="Times New Roman"/>
                <w:sz w:val="22"/>
                <w:lang w:val="en-US" w:eastAsia="pl-PL"/>
              </w:rPr>
              <w:t xml:space="preserve">learning </w:t>
            </w:r>
            <w:r w:rsidR="00A549F1">
              <w:rPr>
                <w:rFonts w:eastAsia="Times New Roman"/>
                <w:sz w:val="22"/>
                <w:lang w:val="en-US" w:eastAsia="pl-PL"/>
              </w:rPr>
              <w:t xml:space="preserve">outcomes </w:t>
            </w:r>
            <w:r w:rsidR="0009548D">
              <w:rPr>
                <w:rFonts w:eastAsia="Times New Roman"/>
                <w:sz w:val="22"/>
                <w:lang w:val="en-US" w:eastAsia="pl-PL"/>
              </w:rPr>
              <w:t xml:space="preserve">achievement </w:t>
            </w:r>
          </w:p>
        </w:tc>
      </w:tr>
      <w:tr w:rsidR="003A32DF"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3A32DF" w:rsidRDefault="003A32DF" w:rsidP="003A32DF">
            <w:r>
              <w:t>P</w:t>
            </w:r>
          </w:p>
        </w:tc>
        <w:tc>
          <w:tcPr>
            <w:tcW w:w="0" w:type="auto"/>
            <w:tcBorders>
              <w:top w:val="single" w:sz="8" w:space="0" w:color="000000"/>
              <w:left w:val="single" w:sz="8" w:space="0" w:color="000000"/>
              <w:bottom w:val="single" w:sz="8" w:space="0" w:color="000000"/>
              <w:right w:val="single" w:sz="8" w:space="0" w:color="000000"/>
            </w:tcBorders>
            <w:hideMark/>
          </w:tcPr>
          <w:p w:rsidR="003A32DF" w:rsidRPr="00390B75" w:rsidRDefault="003A32DF" w:rsidP="003A32DF">
            <w:pPr>
              <w:rPr>
                <w:sz w:val="22"/>
                <w:szCs w:val="22"/>
              </w:rPr>
            </w:pPr>
            <w:r w:rsidRPr="000F682C">
              <w:rPr>
                <w:sz w:val="22"/>
                <w:szCs w:val="22"/>
              </w:rPr>
              <w:t>PEU_W01, PEU_W02, PEU_W03, PEU_U0</w:t>
            </w:r>
            <w:r>
              <w:rPr>
                <w:sz w:val="22"/>
                <w:szCs w:val="22"/>
              </w:rPr>
              <w:t>1</w:t>
            </w:r>
            <w:r w:rsidRPr="000F682C">
              <w:rPr>
                <w:sz w:val="22"/>
                <w:szCs w:val="22"/>
              </w:rPr>
              <w:t>, PEU_U0</w:t>
            </w:r>
            <w:r>
              <w:rPr>
                <w:sz w:val="22"/>
                <w:szCs w:val="22"/>
              </w:rPr>
              <w:t>2</w:t>
            </w:r>
            <w:r w:rsidRPr="000F682C">
              <w:rPr>
                <w:sz w:val="22"/>
                <w:szCs w:val="22"/>
              </w:rPr>
              <w:t>, PEU_K01, PEU_K02, PEU_K03, PEU_K04</w:t>
            </w:r>
          </w:p>
        </w:tc>
        <w:tc>
          <w:tcPr>
            <w:tcW w:w="0" w:type="auto"/>
            <w:tcBorders>
              <w:top w:val="single" w:sz="8" w:space="0" w:color="000000"/>
              <w:left w:val="single" w:sz="8" w:space="0" w:color="000000"/>
              <w:bottom w:val="single" w:sz="8" w:space="0" w:color="000000"/>
              <w:right w:val="single" w:sz="8" w:space="0" w:color="000000"/>
            </w:tcBorders>
            <w:hideMark/>
          </w:tcPr>
          <w:p w:rsidR="003A32DF" w:rsidRPr="00390B75" w:rsidRDefault="003A32DF" w:rsidP="003A32DF">
            <w:pPr>
              <w:rPr>
                <w:sz w:val="22"/>
                <w:szCs w:val="22"/>
              </w:rPr>
            </w:pPr>
            <w:proofErr w:type="spellStart"/>
            <w:r>
              <w:rPr>
                <w:rFonts w:eastAsia="Times New Roman"/>
                <w:lang w:eastAsia="pl-PL"/>
              </w:rPr>
              <w:t>Final</w:t>
            </w:r>
            <w:proofErr w:type="spellEnd"/>
            <w:r>
              <w:rPr>
                <w:rFonts w:eastAsia="Times New Roman"/>
                <w:lang w:eastAsia="pl-PL"/>
              </w:rPr>
              <w:t xml:space="preserve"> </w:t>
            </w:r>
            <w:proofErr w:type="spellStart"/>
            <w:r>
              <w:rPr>
                <w:rFonts w:eastAsia="Times New Roman"/>
                <w:lang w:eastAsia="pl-PL"/>
              </w:rPr>
              <w:t>exam</w:t>
            </w:r>
            <w:proofErr w:type="spellEnd"/>
          </w:p>
        </w:tc>
      </w:tr>
    </w:tbl>
    <w:p w:rsidR="00551CD3" w:rsidRPr="00551CD3" w:rsidRDefault="00551CD3" w:rsidP="00551CD3">
      <w:pPr>
        <w:spacing w:line="240" w:lineRule="auto"/>
        <w:rPr>
          <w:rFonts w:eastAsia="Times New Roman"/>
          <w:vanish/>
          <w:lang w:eastAsia="pl-PL"/>
        </w:rPr>
      </w:pPr>
      <w:bookmarkStart w:id="14" w:name="table0D"/>
      <w:bookmarkEnd w:id="14"/>
    </w:p>
    <w:tbl>
      <w:tblPr>
        <w:tblW w:w="9225" w:type="dxa"/>
        <w:tblCellMar>
          <w:top w:w="15" w:type="dxa"/>
          <w:left w:w="15" w:type="dxa"/>
          <w:bottom w:w="15" w:type="dxa"/>
          <w:right w:w="15" w:type="dxa"/>
        </w:tblCellMar>
        <w:tblLook w:val="04A0"/>
      </w:tblPr>
      <w:tblGrid>
        <w:gridCol w:w="9225"/>
      </w:tblGrid>
      <w:tr w:rsidR="00551CD3" w:rsidRPr="00551CD3"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40" w:line="225" w:lineRule="atLeast"/>
              <w:jc w:val="center"/>
              <w:rPr>
                <w:rFonts w:eastAsia="Times New Roman"/>
                <w:lang w:eastAsia="pl-PL"/>
              </w:rPr>
            </w:pPr>
            <w:r w:rsidRPr="00551CD3">
              <w:rPr>
                <w:rFonts w:eastAsia="Times New Roman"/>
                <w:b/>
                <w:bCs/>
                <w:lang w:eastAsia="pl-PL"/>
              </w:rPr>
              <w:t>PRIMARY AND SECONDARY LITERATURE</w:t>
            </w:r>
          </w:p>
        </w:tc>
      </w:tr>
      <w:tr w:rsidR="00551CD3" w:rsidRPr="00551CD3" w:rsidTr="00551CD3">
        <w:trPr>
          <w:trHeight w:val="285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60" w:line="240" w:lineRule="auto"/>
              <w:rPr>
                <w:rFonts w:eastAsia="Times New Roman"/>
                <w:lang w:eastAsia="pl-PL"/>
              </w:rPr>
            </w:pPr>
            <w:r w:rsidRPr="00551CD3">
              <w:rPr>
                <w:rFonts w:eastAsia="Times New Roman"/>
                <w:b/>
                <w:bCs/>
                <w:caps/>
                <w:u w:val="single"/>
                <w:lang w:eastAsia="pl-PL"/>
              </w:rPr>
              <w:lastRenderedPageBreak/>
              <w:t>PRIMARY LITERATURE:</w:t>
            </w:r>
          </w:p>
          <w:p w:rsidR="003A32DF" w:rsidRDefault="003A32DF" w:rsidP="003A32DF">
            <w:pPr>
              <w:numPr>
                <w:ilvl w:val="0"/>
                <w:numId w:val="1"/>
              </w:numPr>
              <w:tabs>
                <w:tab w:val="left" w:pos="577"/>
              </w:tabs>
              <w:suppressAutoHyphens/>
              <w:spacing w:after="0" w:line="240" w:lineRule="auto"/>
              <w:rPr>
                <w:rFonts w:ascii="Times-Roman" w:hAnsi="Times-Roman" w:cs="Times-Roman"/>
                <w:sz w:val="22"/>
                <w:szCs w:val="22"/>
                <w:lang w:eastAsia="pl-PL"/>
              </w:rPr>
            </w:pPr>
            <w:proofErr w:type="spellStart"/>
            <w:r>
              <w:rPr>
                <w:rFonts w:ascii="Times-Roman" w:hAnsi="Times-Roman" w:cs="Times-Roman"/>
                <w:sz w:val="22"/>
                <w:szCs w:val="22"/>
                <w:lang w:eastAsia="pl-PL"/>
              </w:rPr>
              <w:t>Belof</w:t>
            </w:r>
            <w:proofErr w:type="spellEnd"/>
            <w:r>
              <w:rPr>
                <w:rFonts w:ascii="Times-Roman" w:hAnsi="Times-Roman" w:cs="Times-Roman"/>
                <w:sz w:val="22"/>
                <w:szCs w:val="22"/>
                <w:lang w:eastAsia="pl-PL"/>
              </w:rPr>
              <w:t xml:space="preserve">, M. 2013. Teoria a praktyka planowania regionalnego. Oficyna Wydawnicza </w:t>
            </w:r>
            <w:proofErr w:type="spellStart"/>
            <w:r>
              <w:rPr>
                <w:rFonts w:ascii="Times-Roman" w:hAnsi="Times-Roman" w:cs="Times-Roman"/>
                <w:sz w:val="22"/>
                <w:szCs w:val="22"/>
                <w:lang w:eastAsia="pl-PL"/>
              </w:rPr>
              <w:t>PWr</w:t>
            </w:r>
            <w:proofErr w:type="spellEnd"/>
            <w:r>
              <w:rPr>
                <w:rFonts w:ascii="Times-Roman" w:hAnsi="Times-Roman" w:cs="Times-Roman"/>
                <w:sz w:val="22"/>
                <w:szCs w:val="22"/>
                <w:lang w:eastAsia="pl-PL"/>
              </w:rPr>
              <w:t>.</w:t>
            </w:r>
          </w:p>
          <w:p w:rsidR="003A32DF" w:rsidRDefault="003A32DF" w:rsidP="003A32DF">
            <w:pPr>
              <w:numPr>
                <w:ilvl w:val="0"/>
                <w:numId w:val="1"/>
              </w:numPr>
              <w:tabs>
                <w:tab w:val="left" w:pos="577"/>
              </w:tabs>
              <w:suppressAutoHyphens/>
              <w:spacing w:after="0" w:line="240" w:lineRule="auto"/>
              <w:rPr>
                <w:rFonts w:ascii="Times-Roman" w:hAnsi="Times-Roman" w:cs="Times-Roman"/>
                <w:sz w:val="22"/>
                <w:szCs w:val="22"/>
                <w:lang w:eastAsia="pl-PL"/>
              </w:rPr>
            </w:pPr>
            <w:r>
              <w:rPr>
                <w:rFonts w:ascii="Times-Roman" w:hAnsi="Times-Roman" w:cs="Times-Roman"/>
                <w:sz w:val="22"/>
                <w:szCs w:val="22"/>
                <w:lang w:eastAsia="pl-PL"/>
              </w:rPr>
              <w:t xml:space="preserve">Howard, E. Miasta Ogrody Przyszłości. (w:) Czyżewski, A. Trzewia Lewiatana. Miasta-ogrody i narodziny przedmieścia kulturalnego. Państwowe Muzeum Etnograficzne w Warszawie. 2009 </w:t>
            </w:r>
          </w:p>
          <w:p w:rsidR="003A32DF" w:rsidRDefault="003A32DF" w:rsidP="003A32DF">
            <w:pPr>
              <w:numPr>
                <w:ilvl w:val="0"/>
                <w:numId w:val="1"/>
              </w:numPr>
              <w:tabs>
                <w:tab w:val="left" w:pos="577"/>
              </w:tabs>
              <w:suppressAutoHyphens/>
              <w:spacing w:after="0" w:line="240" w:lineRule="auto"/>
              <w:rPr>
                <w:rFonts w:ascii="Times-Roman" w:hAnsi="Times-Roman" w:cs="Times-Roman"/>
                <w:sz w:val="22"/>
                <w:szCs w:val="22"/>
                <w:lang w:eastAsia="pl-PL"/>
              </w:rPr>
            </w:pPr>
            <w:proofErr w:type="spellStart"/>
            <w:r>
              <w:rPr>
                <w:rFonts w:ascii="Times-Roman" w:hAnsi="Times-Roman" w:cs="Times-Roman"/>
                <w:sz w:val="22"/>
                <w:szCs w:val="22"/>
                <w:lang w:eastAsia="pl-PL"/>
              </w:rPr>
              <w:t>Hanzl</w:t>
            </w:r>
            <w:proofErr w:type="spellEnd"/>
            <w:r>
              <w:rPr>
                <w:rFonts w:ascii="Times-Roman" w:hAnsi="Times-Roman" w:cs="Times-Roman"/>
                <w:sz w:val="22"/>
                <w:szCs w:val="22"/>
                <w:lang w:eastAsia="pl-PL"/>
              </w:rPr>
              <w:t xml:space="preserve">, M. (2008) </w:t>
            </w:r>
            <w:proofErr w:type="spellStart"/>
            <w:r>
              <w:rPr>
                <w:rFonts w:ascii="Times-Roman" w:hAnsi="Times-Roman" w:cs="Times-Roman"/>
                <w:sz w:val="22"/>
                <w:szCs w:val="22"/>
                <w:lang w:eastAsia="pl-PL"/>
              </w:rPr>
              <w:t>Dokrtyna</w:t>
            </w:r>
            <w:proofErr w:type="spellEnd"/>
            <w:r>
              <w:rPr>
                <w:rFonts w:ascii="Times-Roman" w:hAnsi="Times-Roman" w:cs="Times-Roman"/>
                <w:sz w:val="22"/>
                <w:szCs w:val="22"/>
                <w:lang w:eastAsia="pl-PL"/>
              </w:rPr>
              <w:t xml:space="preserve"> urbanistyczna – teoria i praktyka </w:t>
            </w:r>
            <w:r w:rsidRPr="003A32DF">
              <w:rPr>
                <w:rFonts w:ascii="Times-Roman" w:hAnsi="Times-Roman" w:cs="Times-Roman"/>
                <w:sz w:val="22"/>
                <w:szCs w:val="22"/>
              </w:rPr>
              <w:t>http://mojemiasto.org.pl/doktryna/Microsoft%20Word%20-%20Doktryna_2008_mhanzl.pdf</w:t>
            </w:r>
          </w:p>
          <w:p w:rsidR="003A32DF" w:rsidRDefault="003A32DF" w:rsidP="003A32DF">
            <w:pPr>
              <w:numPr>
                <w:ilvl w:val="0"/>
                <w:numId w:val="1"/>
              </w:numPr>
              <w:tabs>
                <w:tab w:val="left" w:pos="577"/>
              </w:tabs>
              <w:suppressAutoHyphens/>
              <w:spacing w:after="0" w:line="240" w:lineRule="auto"/>
              <w:rPr>
                <w:szCs w:val="18"/>
              </w:rPr>
            </w:pPr>
            <w:r>
              <w:rPr>
                <w:rFonts w:ascii="Times-Roman" w:hAnsi="Times-Roman" w:cs="Times-Roman"/>
                <w:sz w:val="22"/>
                <w:szCs w:val="22"/>
                <w:lang w:eastAsia="pl-PL"/>
              </w:rPr>
              <w:t xml:space="preserve">Kochanowski,  M. 2006, </w:t>
            </w:r>
            <w:r>
              <w:rPr>
                <w:rFonts w:ascii="Times-Italic" w:hAnsi="Times-Italic" w:cs="Times-Italic"/>
                <w:iCs/>
                <w:sz w:val="22"/>
                <w:szCs w:val="22"/>
                <w:lang w:eastAsia="pl-PL"/>
              </w:rPr>
              <w:t>Stan doktryny urbanistycznej w Polsce</w:t>
            </w:r>
            <w:r>
              <w:rPr>
                <w:rFonts w:ascii="Times-Roman" w:hAnsi="Times-Roman" w:cs="Times-Roman"/>
                <w:sz w:val="22"/>
                <w:szCs w:val="22"/>
                <w:lang w:eastAsia="pl-PL"/>
              </w:rPr>
              <w:t xml:space="preserve">[w:] </w:t>
            </w:r>
            <w:proofErr w:type="spellStart"/>
            <w:r>
              <w:rPr>
                <w:rFonts w:ascii="Times-Roman" w:hAnsi="Times-Roman" w:cs="Times-Roman"/>
                <w:sz w:val="22"/>
                <w:szCs w:val="22"/>
                <w:lang w:eastAsia="pl-PL"/>
              </w:rPr>
              <w:t>Ossowicz</w:t>
            </w:r>
            <w:proofErr w:type="spellEnd"/>
            <w:r>
              <w:rPr>
                <w:rFonts w:ascii="Times-Roman" w:hAnsi="Times-Roman" w:cs="Times-Roman"/>
                <w:sz w:val="22"/>
                <w:szCs w:val="22"/>
                <w:lang w:eastAsia="pl-PL"/>
              </w:rPr>
              <w:t xml:space="preserve"> T., Zipser T.</w:t>
            </w:r>
            <w:r>
              <w:rPr>
                <w:szCs w:val="18"/>
              </w:rPr>
              <w:t xml:space="preserve"> </w:t>
            </w:r>
            <w:r>
              <w:rPr>
                <w:rFonts w:ascii="Times-Roman" w:hAnsi="Times-Roman" w:cs="Times-Roman"/>
                <w:sz w:val="22"/>
                <w:szCs w:val="22"/>
                <w:lang w:eastAsia="pl-PL"/>
              </w:rPr>
              <w:t>(red.) Urbanistyka w działaniu Teoria i praktyka; Biblioteka Urbanisty Tom 9, Warszawa</w:t>
            </w:r>
          </w:p>
          <w:p w:rsidR="003A32DF" w:rsidRDefault="003A32DF" w:rsidP="003A32DF">
            <w:pPr>
              <w:numPr>
                <w:ilvl w:val="0"/>
                <w:numId w:val="1"/>
              </w:numPr>
              <w:tabs>
                <w:tab w:val="left" w:pos="577"/>
              </w:tabs>
              <w:suppressAutoHyphens/>
              <w:spacing w:after="0" w:line="240" w:lineRule="auto"/>
              <w:rPr>
                <w:szCs w:val="18"/>
              </w:rPr>
            </w:pPr>
            <w:r>
              <w:rPr>
                <w:rFonts w:ascii="Times-Roman" w:hAnsi="Times-Roman" w:cs="Times-Roman"/>
                <w:sz w:val="22"/>
                <w:szCs w:val="22"/>
                <w:lang w:eastAsia="pl-PL"/>
              </w:rPr>
              <w:t xml:space="preserve">Strzelecki Z. (red.) (2008). Gospodarka regionalna i lokalna (dostęp z sieci </w:t>
            </w:r>
            <w:proofErr w:type="spellStart"/>
            <w:r>
              <w:rPr>
                <w:rFonts w:ascii="Times-Roman" w:hAnsi="Times-Roman" w:cs="Times-Roman"/>
                <w:sz w:val="22"/>
                <w:szCs w:val="22"/>
                <w:lang w:eastAsia="pl-PL"/>
              </w:rPr>
              <w:t>PWr</w:t>
            </w:r>
            <w:proofErr w:type="spellEnd"/>
            <w:r>
              <w:rPr>
                <w:rFonts w:ascii="Times-Roman" w:hAnsi="Times-Roman" w:cs="Times-Roman"/>
                <w:sz w:val="22"/>
                <w:szCs w:val="22"/>
                <w:lang w:eastAsia="pl-PL"/>
              </w:rPr>
              <w:t>)</w:t>
            </w:r>
          </w:p>
          <w:p w:rsidR="003A32DF" w:rsidRDefault="003A32DF" w:rsidP="003A32DF">
            <w:pPr>
              <w:numPr>
                <w:ilvl w:val="0"/>
                <w:numId w:val="1"/>
              </w:numPr>
              <w:tabs>
                <w:tab w:val="left" w:pos="577"/>
              </w:tabs>
              <w:suppressAutoHyphens/>
              <w:spacing w:after="0" w:line="240" w:lineRule="auto"/>
              <w:rPr>
                <w:szCs w:val="18"/>
              </w:rPr>
            </w:pPr>
            <w:r>
              <w:rPr>
                <w:rFonts w:ascii="Times-Roman" w:hAnsi="Times-Roman" w:cs="Times-Roman"/>
                <w:sz w:val="22"/>
                <w:szCs w:val="22"/>
                <w:lang w:eastAsia="pl-PL"/>
              </w:rPr>
              <w:t xml:space="preserve">Domański, R. (2002) Gospodarka przestrzenna. Podstawy teoretyczne. (dostęp z sieci </w:t>
            </w:r>
            <w:proofErr w:type="spellStart"/>
            <w:r>
              <w:rPr>
                <w:rFonts w:ascii="Times-Roman" w:hAnsi="Times-Roman" w:cs="Times-Roman"/>
                <w:sz w:val="22"/>
                <w:szCs w:val="22"/>
                <w:lang w:eastAsia="pl-PL"/>
              </w:rPr>
              <w:t>PWr</w:t>
            </w:r>
            <w:proofErr w:type="spellEnd"/>
            <w:r>
              <w:rPr>
                <w:rFonts w:ascii="Times-Roman" w:hAnsi="Times-Roman" w:cs="Times-Roman"/>
                <w:sz w:val="22"/>
                <w:szCs w:val="22"/>
                <w:lang w:eastAsia="pl-PL"/>
              </w:rPr>
              <w:t>)</w:t>
            </w:r>
          </w:p>
          <w:p w:rsidR="003A32DF" w:rsidRPr="00551CD3" w:rsidRDefault="003A32DF" w:rsidP="00551CD3">
            <w:pPr>
              <w:spacing w:after="0" w:line="240" w:lineRule="auto"/>
              <w:ind w:left="560" w:hanging="560"/>
              <w:rPr>
                <w:rFonts w:eastAsia="Times New Roman"/>
                <w:lang w:eastAsia="pl-PL"/>
              </w:rPr>
            </w:pPr>
          </w:p>
          <w:p w:rsidR="00551CD3" w:rsidRPr="00551CD3" w:rsidRDefault="00551CD3" w:rsidP="00551CD3">
            <w:pPr>
              <w:spacing w:after="60" w:line="240" w:lineRule="auto"/>
              <w:rPr>
                <w:rFonts w:eastAsia="Times New Roman"/>
                <w:lang w:eastAsia="pl-PL"/>
              </w:rPr>
            </w:pPr>
            <w:r w:rsidRPr="00551CD3">
              <w:rPr>
                <w:rFonts w:eastAsia="Times New Roman"/>
                <w:b/>
                <w:bCs/>
                <w:caps/>
                <w:u w:val="single"/>
                <w:lang w:eastAsia="pl-PL"/>
              </w:rPr>
              <w:t>SECONDARY LITERATURE:</w:t>
            </w:r>
          </w:p>
          <w:p w:rsidR="003A32DF" w:rsidRDefault="003A32DF" w:rsidP="003A32DF">
            <w:pPr>
              <w:numPr>
                <w:ilvl w:val="0"/>
                <w:numId w:val="2"/>
              </w:numPr>
              <w:tabs>
                <w:tab w:val="clear" w:pos="720"/>
                <w:tab w:val="num" w:pos="1003"/>
              </w:tabs>
              <w:suppressAutoHyphens/>
              <w:spacing w:after="0" w:line="240" w:lineRule="auto"/>
              <w:ind w:left="1003" w:hanging="643"/>
              <w:rPr>
                <w:rFonts w:ascii="Times-Roman" w:hAnsi="Times-Roman" w:cs="Times-Roman"/>
                <w:sz w:val="22"/>
                <w:szCs w:val="22"/>
                <w:lang w:eastAsia="pl-PL"/>
              </w:rPr>
            </w:pPr>
            <w:r>
              <w:rPr>
                <w:rFonts w:ascii="Times-Roman" w:hAnsi="Times-Roman" w:cs="Times-Roman"/>
                <w:sz w:val="22"/>
                <w:szCs w:val="22"/>
                <w:lang w:val="en-US" w:eastAsia="pl-PL"/>
              </w:rPr>
              <w:t xml:space="preserve">Allmendinger, P., (2002) Planning Theory. Palgrave. </w:t>
            </w:r>
            <w:r>
              <w:rPr>
                <w:rFonts w:ascii="Times-Roman" w:hAnsi="Times-Roman" w:cs="Times-Roman"/>
                <w:sz w:val="22"/>
                <w:szCs w:val="22"/>
                <w:lang w:eastAsia="pl-PL"/>
              </w:rPr>
              <w:t xml:space="preserve">(dostęp z sieci </w:t>
            </w:r>
            <w:proofErr w:type="spellStart"/>
            <w:r>
              <w:rPr>
                <w:rFonts w:ascii="Times-Roman" w:hAnsi="Times-Roman" w:cs="Times-Roman"/>
                <w:sz w:val="22"/>
                <w:szCs w:val="22"/>
                <w:lang w:eastAsia="pl-PL"/>
              </w:rPr>
              <w:t>PWr</w:t>
            </w:r>
            <w:proofErr w:type="spellEnd"/>
            <w:r>
              <w:rPr>
                <w:rFonts w:ascii="Times-Roman" w:hAnsi="Times-Roman" w:cs="Times-Roman"/>
                <w:sz w:val="22"/>
                <w:szCs w:val="22"/>
                <w:lang w:eastAsia="pl-PL"/>
              </w:rPr>
              <w:t xml:space="preserve"> ) </w:t>
            </w:r>
          </w:p>
          <w:p w:rsidR="003A32DF" w:rsidRDefault="003A32DF" w:rsidP="003A32DF">
            <w:pPr>
              <w:numPr>
                <w:ilvl w:val="0"/>
                <w:numId w:val="2"/>
              </w:numPr>
              <w:tabs>
                <w:tab w:val="clear" w:pos="720"/>
                <w:tab w:val="num" w:pos="1003"/>
              </w:tabs>
              <w:suppressAutoHyphens/>
              <w:spacing w:after="0" w:line="240" w:lineRule="auto"/>
              <w:ind w:left="1003" w:hanging="643"/>
              <w:rPr>
                <w:rFonts w:ascii="Times-Roman" w:hAnsi="Times-Roman" w:cs="Times-Roman"/>
                <w:sz w:val="22"/>
                <w:szCs w:val="22"/>
                <w:lang w:eastAsia="pl-PL"/>
              </w:rPr>
            </w:pPr>
            <w:r>
              <w:rPr>
                <w:rFonts w:ascii="Times-Roman" w:hAnsi="Times-Roman" w:cs="Times-Roman"/>
                <w:sz w:val="22"/>
                <w:szCs w:val="22"/>
                <w:lang w:val="de-DE" w:eastAsia="pl-PL"/>
              </w:rPr>
              <w:t xml:space="preserve">Goldstein, B. i Butler, W. (2010). </w:t>
            </w:r>
            <w:r>
              <w:rPr>
                <w:rFonts w:ascii="Times-Roman" w:hAnsi="Times-Roman" w:cs="Times-Roman"/>
                <w:sz w:val="22"/>
                <w:szCs w:val="22"/>
                <w:lang w:val="en-US" w:eastAsia="pl-PL"/>
              </w:rPr>
              <w:t xml:space="preserve">Expanding the Scope and Impact of Collaborative Planning. </w:t>
            </w:r>
            <w:proofErr w:type="spellStart"/>
            <w:r>
              <w:rPr>
                <w:rFonts w:ascii="Times-Roman" w:hAnsi="Times-Roman" w:cs="Times-Roman"/>
                <w:sz w:val="22"/>
                <w:szCs w:val="22"/>
                <w:lang w:eastAsia="pl-PL"/>
              </w:rPr>
              <w:t>Journal</w:t>
            </w:r>
            <w:proofErr w:type="spellEnd"/>
            <w:r>
              <w:rPr>
                <w:rFonts w:ascii="Times-Roman" w:hAnsi="Times-Roman" w:cs="Times-Roman"/>
                <w:sz w:val="22"/>
                <w:szCs w:val="22"/>
                <w:lang w:eastAsia="pl-PL"/>
              </w:rPr>
              <w:t xml:space="preserve"> of </w:t>
            </w:r>
            <w:proofErr w:type="spellStart"/>
            <w:r>
              <w:rPr>
                <w:rFonts w:ascii="Times-Roman" w:hAnsi="Times-Roman" w:cs="Times-Roman"/>
                <w:sz w:val="22"/>
                <w:szCs w:val="22"/>
                <w:lang w:eastAsia="pl-PL"/>
              </w:rPr>
              <w:t>the</w:t>
            </w:r>
            <w:proofErr w:type="spellEnd"/>
            <w:r>
              <w:rPr>
                <w:rFonts w:ascii="Times-Roman" w:hAnsi="Times-Roman" w:cs="Times-Roman"/>
                <w:sz w:val="22"/>
                <w:szCs w:val="22"/>
                <w:lang w:eastAsia="pl-PL"/>
              </w:rPr>
              <w:t xml:space="preserve"> American </w:t>
            </w:r>
            <w:proofErr w:type="spellStart"/>
            <w:r>
              <w:rPr>
                <w:rFonts w:ascii="Times-Roman" w:hAnsi="Times-Roman" w:cs="Times-Roman"/>
                <w:sz w:val="22"/>
                <w:szCs w:val="22"/>
                <w:lang w:eastAsia="pl-PL"/>
              </w:rPr>
              <w:t>Planning</w:t>
            </w:r>
            <w:proofErr w:type="spellEnd"/>
            <w:r>
              <w:rPr>
                <w:rFonts w:ascii="Times-Roman" w:hAnsi="Times-Roman" w:cs="Times-Roman"/>
                <w:sz w:val="22"/>
                <w:szCs w:val="22"/>
                <w:lang w:eastAsia="pl-PL"/>
              </w:rPr>
              <w:t xml:space="preserve"> </w:t>
            </w:r>
            <w:proofErr w:type="spellStart"/>
            <w:r>
              <w:rPr>
                <w:rFonts w:ascii="Times-Roman" w:hAnsi="Times-Roman" w:cs="Times-Roman"/>
                <w:sz w:val="22"/>
                <w:szCs w:val="22"/>
                <w:lang w:eastAsia="pl-PL"/>
              </w:rPr>
              <w:t>Association</w:t>
            </w:r>
            <w:proofErr w:type="spellEnd"/>
            <w:r>
              <w:rPr>
                <w:rFonts w:ascii="Times-Roman" w:hAnsi="Times-Roman" w:cs="Times-Roman"/>
                <w:sz w:val="22"/>
                <w:szCs w:val="22"/>
                <w:lang w:eastAsia="pl-PL"/>
              </w:rPr>
              <w:t>, Spring 2010, Vol. 76, No. 2</w:t>
            </w:r>
          </w:p>
          <w:p w:rsidR="003A32DF" w:rsidRDefault="003A32DF" w:rsidP="003A32DF">
            <w:pPr>
              <w:numPr>
                <w:ilvl w:val="0"/>
                <w:numId w:val="2"/>
              </w:numPr>
              <w:tabs>
                <w:tab w:val="clear" w:pos="720"/>
                <w:tab w:val="num" w:pos="1003"/>
              </w:tabs>
              <w:suppressAutoHyphens/>
              <w:spacing w:after="0" w:line="240" w:lineRule="auto"/>
              <w:ind w:left="1003" w:hanging="643"/>
              <w:rPr>
                <w:rFonts w:ascii="Times-Roman" w:hAnsi="Times-Roman" w:cs="Times-Roman"/>
                <w:sz w:val="22"/>
                <w:szCs w:val="22"/>
                <w:lang w:eastAsia="pl-PL"/>
              </w:rPr>
            </w:pPr>
            <w:r>
              <w:rPr>
                <w:rFonts w:ascii="Times-Roman" w:hAnsi="Times-Roman" w:cs="Times-Roman"/>
                <w:sz w:val="22"/>
                <w:szCs w:val="22"/>
                <w:lang w:val="en-US" w:eastAsia="pl-PL"/>
              </w:rPr>
              <w:t xml:space="preserve">Campbell, S. and </w:t>
            </w:r>
            <w:proofErr w:type="spellStart"/>
            <w:r>
              <w:rPr>
                <w:rFonts w:ascii="Times-Roman" w:hAnsi="Times-Roman" w:cs="Times-Roman"/>
                <w:sz w:val="22"/>
                <w:szCs w:val="22"/>
                <w:lang w:val="en-US" w:eastAsia="pl-PL"/>
              </w:rPr>
              <w:t>Fainstein</w:t>
            </w:r>
            <w:proofErr w:type="spellEnd"/>
            <w:r>
              <w:rPr>
                <w:rFonts w:ascii="Times-Roman" w:hAnsi="Times-Roman" w:cs="Times-Roman"/>
                <w:sz w:val="22"/>
                <w:szCs w:val="22"/>
                <w:lang w:val="en-US" w:eastAsia="pl-PL"/>
              </w:rPr>
              <w:t xml:space="preserve">, S.  </w:t>
            </w:r>
            <w:r>
              <w:rPr>
                <w:rFonts w:ascii="Times-Roman" w:hAnsi="Times-Roman" w:cs="Times-Roman"/>
                <w:sz w:val="22"/>
                <w:szCs w:val="22"/>
                <w:lang w:eastAsia="pl-PL"/>
              </w:rPr>
              <w:t xml:space="preserve">2003. </w:t>
            </w:r>
            <w:proofErr w:type="spellStart"/>
            <w:r>
              <w:rPr>
                <w:rFonts w:ascii="Times-Roman" w:hAnsi="Times-Roman" w:cs="Times-Roman"/>
                <w:sz w:val="22"/>
                <w:szCs w:val="22"/>
                <w:lang w:eastAsia="pl-PL"/>
              </w:rPr>
              <w:t>Readings</w:t>
            </w:r>
            <w:proofErr w:type="spellEnd"/>
            <w:r>
              <w:rPr>
                <w:rFonts w:ascii="Times-Roman" w:hAnsi="Times-Roman" w:cs="Times-Roman"/>
                <w:sz w:val="22"/>
                <w:szCs w:val="22"/>
                <w:lang w:eastAsia="pl-PL"/>
              </w:rPr>
              <w:t xml:space="preserve"> </w:t>
            </w:r>
            <w:proofErr w:type="spellStart"/>
            <w:r>
              <w:rPr>
                <w:rFonts w:ascii="Times-Roman" w:hAnsi="Times-Roman" w:cs="Times-Roman"/>
                <w:sz w:val="22"/>
                <w:szCs w:val="22"/>
                <w:lang w:eastAsia="pl-PL"/>
              </w:rPr>
              <w:t>in</w:t>
            </w:r>
            <w:proofErr w:type="spellEnd"/>
            <w:r>
              <w:rPr>
                <w:rFonts w:ascii="Times-Roman" w:hAnsi="Times-Roman" w:cs="Times-Roman"/>
                <w:sz w:val="22"/>
                <w:szCs w:val="22"/>
                <w:lang w:eastAsia="pl-PL"/>
              </w:rPr>
              <w:t xml:space="preserve"> </w:t>
            </w:r>
            <w:proofErr w:type="spellStart"/>
            <w:r>
              <w:rPr>
                <w:rFonts w:ascii="Times-Roman" w:hAnsi="Times-Roman" w:cs="Times-Roman"/>
                <w:sz w:val="22"/>
                <w:szCs w:val="22"/>
                <w:lang w:eastAsia="pl-PL"/>
              </w:rPr>
              <w:t>planning</w:t>
            </w:r>
            <w:proofErr w:type="spellEnd"/>
            <w:r>
              <w:rPr>
                <w:rFonts w:ascii="Times-Roman" w:hAnsi="Times-Roman" w:cs="Times-Roman"/>
                <w:sz w:val="22"/>
                <w:szCs w:val="22"/>
                <w:lang w:eastAsia="pl-PL"/>
              </w:rPr>
              <w:t xml:space="preserve"> </w:t>
            </w:r>
            <w:proofErr w:type="spellStart"/>
            <w:r>
              <w:rPr>
                <w:rFonts w:ascii="Times-Roman" w:hAnsi="Times-Roman" w:cs="Times-Roman"/>
                <w:sz w:val="22"/>
                <w:szCs w:val="22"/>
                <w:lang w:eastAsia="pl-PL"/>
              </w:rPr>
              <w:t>theory</w:t>
            </w:r>
            <w:proofErr w:type="spellEnd"/>
            <w:r>
              <w:rPr>
                <w:rFonts w:ascii="Times-Roman" w:hAnsi="Times-Roman" w:cs="Times-Roman"/>
                <w:sz w:val="22"/>
                <w:szCs w:val="22"/>
                <w:lang w:eastAsia="pl-PL"/>
              </w:rPr>
              <w:t xml:space="preserve">. </w:t>
            </w:r>
          </w:p>
          <w:p w:rsidR="003A32DF" w:rsidRDefault="003A32DF" w:rsidP="003A32DF">
            <w:pPr>
              <w:numPr>
                <w:ilvl w:val="0"/>
                <w:numId w:val="2"/>
              </w:numPr>
              <w:tabs>
                <w:tab w:val="clear" w:pos="720"/>
                <w:tab w:val="num" w:pos="1003"/>
              </w:tabs>
              <w:suppressAutoHyphens/>
              <w:spacing w:after="0" w:line="240" w:lineRule="auto"/>
              <w:ind w:left="1003" w:hanging="643"/>
              <w:rPr>
                <w:rFonts w:ascii="Times-Roman" w:hAnsi="Times-Roman" w:cs="Times-Roman"/>
                <w:sz w:val="22"/>
                <w:szCs w:val="22"/>
                <w:lang w:val="en-US" w:eastAsia="pl-PL"/>
              </w:rPr>
            </w:pPr>
            <w:r>
              <w:rPr>
                <w:rFonts w:ascii="Times-Roman" w:hAnsi="Times-Roman" w:cs="Times-Roman"/>
                <w:sz w:val="22"/>
                <w:szCs w:val="22"/>
                <w:lang w:val="en-US" w:eastAsia="pl-PL"/>
              </w:rPr>
              <w:t>Klosterman, R. Arguments For and Against Planning. Town Planning Review. Vol. 56, No 1, pp. 5-20, 1985.</w:t>
            </w:r>
          </w:p>
          <w:p w:rsidR="003A32DF" w:rsidRDefault="003A32DF" w:rsidP="003A32DF">
            <w:pPr>
              <w:numPr>
                <w:ilvl w:val="0"/>
                <w:numId w:val="2"/>
              </w:numPr>
              <w:tabs>
                <w:tab w:val="clear" w:pos="720"/>
                <w:tab w:val="num" w:pos="1003"/>
              </w:tabs>
              <w:suppressAutoHyphens/>
              <w:spacing w:after="0" w:line="240" w:lineRule="auto"/>
              <w:ind w:left="1003" w:hanging="643"/>
              <w:rPr>
                <w:rFonts w:ascii="Times-Roman" w:hAnsi="Times-Roman" w:cs="Times-Roman"/>
                <w:sz w:val="22"/>
                <w:szCs w:val="22"/>
                <w:lang w:eastAsia="pl-PL"/>
              </w:rPr>
            </w:pPr>
            <w:proofErr w:type="spellStart"/>
            <w:r>
              <w:rPr>
                <w:rFonts w:ascii="Times-Roman" w:hAnsi="Times-Roman" w:cs="Times-Roman"/>
                <w:sz w:val="22"/>
                <w:szCs w:val="22"/>
                <w:lang w:eastAsia="pl-PL"/>
              </w:rPr>
              <w:t>Krier</w:t>
            </w:r>
            <w:proofErr w:type="spellEnd"/>
            <w:r>
              <w:rPr>
                <w:rFonts w:ascii="Times-Roman" w:hAnsi="Times-Roman" w:cs="Times-Roman"/>
                <w:sz w:val="22"/>
                <w:szCs w:val="22"/>
                <w:lang w:eastAsia="pl-PL"/>
              </w:rPr>
              <w:t xml:space="preserve"> L. 2001 Architektura. Wybór czy Przeznaczenie. Arkady.</w:t>
            </w:r>
          </w:p>
          <w:p w:rsidR="003A32DF" w:rsidRDefault="003A32DF" w:rsidP="003A32DF">
            <w:pPr>
              <w:numPr>
                <w:ilvl w:val="0"/>
                <w:numId w:val="2"/>
              </w:numPr>
              <w:tabs>
                <w:tab w:val="clear" w:pos="720"/>
                <w:tab w:val="num" w:pos="1003"/>
              </w:tabs>
              <w:suppressAutoHyphens/>
              <w:spacing w:after="0" w:line="240" w:lineRule="auto"/>
              <w:ind w:left="1003" w:hanging="643"/>
              <w:rPr>
                <w:rFonts w:ascii="Times-Roman" w:hAnsi="Times-Roman" w:cs="Times-Roman"/>
                <w:sz w:val="22"/>
                <w:szCs w:val="22"/>
                <w:lang w:eastAsia="pl-PL"/>
              </w:rPr>
            </w:pPr>
            <w:r>
              <w:rPr>
                <w:rFonts w:ascii="Times-Roman" w:hAnsi="Times-Roman" w:cs="Times-Roman"/>
                <w:sz w:val="22"/>
                <w:szCs w:val="22"/>
                <w:lang w:val="en-US" w:eastAsia="pl-PL"/>
              </w:rPr>
              <w:t xml:space="preserve">Friedmann, J. Globalization and the emerging culture of planning. </w:t>
            </w:r>
            <w:r>
              <w:rPr>
                <w:rFonts w:ascii="Times-Roman" w:hAnsi="Times-Roman" w:cs="Times-Roman"/>
                <w:sz w:val="22"/>
                <w:szCs w:val="22"/>
                <w:lang w:eastAsia="pl-PL"/>
              </w:rPr>
              <w:t>Progress in Planning 64 (2005) 183–234</w:t>
            </w:r>
          </w:p>
          <w:p w:rsidR="003A32DF" w:rsidRDefault="003A32DF" w:rsidP="003A32DF">
            <w:pPr>
              <w:numPr>
                <w:ilvl w:val="0"/>
                <w:numId w:val="2"/>
              </w:numPr>
              <w:tabs>
                <w:tab w:val="clear" w:pos="720"/>
                <w:tab w:val="num" w:pos="1003"/>
              </w:tabs>
              <w:suppressAutoHyphens/>
              <w:spacing w:after="0" w:line="240" w:lineRule="auto"/>
              <w:ind w:left="1003" w:hanging="643"/>
              <w:rPr>
                <w:rFonts w:ascii="Times-Roman" w:hAnsi="Times-Roman" w:cs="Times-Roman"/>
                <w:sz w:val="22"/>
                <w:szCs w:val="22"/>
                <w:lang w:eastAsia="pl-PL"/>
              </w:rPr>
            </w:pPr>
            <w:r>
              <w:rPr>
                <w:rFonts w:ascii="Times-Roman" w:hAnsi="Times-Roman" w:cs="Times-Roman"/>
                <w:sz w:val="22"/>
                <w:szCs w:val="22"/>
                <w:lang w:val="en-US" w:eastAsia="pl-PL"/>
              </w:rPr>
              <w:t xml:space="preserve">Healey, P. (1997). Collaborative Planning: Shaping Places in Fragmented Societies. </w:t>
            </w:r>
            <w:r>
              <w:rPr>
                <w:rFonts w:ascii="Times-Roman" w:hAnsi="Times-Roman" w:cs="Times-Roman"/>
                <w:sz w:val="22"/>
                <w:szCs w:val="22"/>
                <w:lang w:eastAsia="pl-PL"/>
              </w:rPr>
              <w:t>Macmillan, London</w:t>
            </w:r>
          </w:p>
          <w:p w:rsidR="003A32DF" w:rsidRDefault="003A32DF" w:rsidP="003A32DF">
            <w:pPr>
              <w:numPr>
                <w:ilvl w:val="0"/>
                <w:numId w:val="2"/>
              </w:numPr>
              <w:tabs>
                <w:tab w:val="clear" w:pos="720"/>
                <w:tab w:val="num" w:pos="1003"/>
              </w:tabs>
              <w:suppressAutoHyphens/>
              <w:spacing w:after="0" w:line="240" w:lineRule="auto"/>
              <w:ind w:left="1003" w:hanging="643"/>
              <w:rPr>
                <w:rFonts w:ascii="Times-Roman" w:hAnsi="Times-Roman" w:cs="Times-Roman"/>
                <w:sz w:val="22"/>
                <w:szCs w:val="22"/>
                <w:lang w:eastAsia="pl-PL"/>
              </w:rPr>
            </w:pPr>
            <w:r>
              <w:rPr>
                <w:rFonts w:ascii="Times-Roman" w:hAnsi="Times-Roman" w:cs="Times-Roman"/>
                <w:sz w:val="22"/>
                <w:szCs w:val="22"/>
                <w:lang w:eastAsia="pl-PL"/>
              </w:rPr>
              <w:t xml:space="preserve">Natura 2000 – Dobro publiczne, problem prywatny. Raport. 2011. Forum Inicjatyw Rozwojowych. </w:t>
            </w:r>
            <w:r w:rsidRPr="003A32DF">
              <w:rPr>
                <w:rFonts w:ascii="Times-Roman" w:hAnsi="Times-Roman" w:cs="Times-Roman"/>
              </w:rPr>
              <w:t>http://www.efrwp.pl/data/files/4e11af220d61f-RAPORT_ok.pdf</w:t>
            </w:r>
          </w:p>
          <w:p w:rsidR="003A32DF" w:rsidRDefault="003A32DF" w:rsidP="003A32DF">
            <w:pPr>
              <w:numPr>
                <w:ilvl w:val="0"/>
                <w:numId w:val="2"/>
              </w:numPr>
              <w:tabs>
                <w:tab w:val="clear" w:pos="720"/>
                <w:tab w:val="num" w:pos="1003"/>
              </w:tabs>
              <w:suppressAutoHyphens/>
              <w:spacing w:after="0" w:line="240" w:lineRule="auto"/>
              <w:ind w:left="1003" w:hanging="643"/>
              <w:rPr>
                <w:rFonts w:ascii="Times-Roman" w:hAnsi="Times-Roman" w:cs="Times-Roman"/>
                <w:sz w:val="22"/>
                <w:szCs w:val="22"/>
                <w:lang w:eastAsia="pl-PL"/>
              </w:rPr>
            </w:pPr>
            <w:r>
              <w:rPr>
                <w:rFonts w:ascii="Times-Roman" w:hAnsi="Times-Roman" w:cs="Times-Roman"/>
                <w:sz w:val="22"/>
                <w:szCs w:val="22"/>
                <w:lang w:eastAsia="pl-PL"/>
              </w:rPr>
              <w:t xml:space="preserve">Lynch, K. (2011). Obraz Miasta. </w:t>
            </w:r>
            <w:proofErr w:type="spellStart"/>
            <w:r>
              <w:rPr>
                <w:rFonts w:ascii="Times-Roman" w:hAnsi="Times-Roman" w:cs="Times-Roman"/>
                <w:sz w:val="22"/>
                <w:szCs w:val="22"/>
                <w:lang w:eastAsia="pl-PL"/>
              </w:rPr>
              <w:t>ArchiVolta</w:t>
            </w:r>
            <w:proofErr w:type="spellEnd"/>
            <w:r>
              <w:rPr>
                <w:rFonts w:ascii="Times-Roman" w:hAnsi="Times-Roman" w:cs="Times-Roman"/>
                <w:sz w:val="22"/>
                <w:szCs w:val="22"/>
                <w:lang w:eastAsia="pl-PL"/>
              </w:rPr>
              <w:t xml:space="preserve">. </w:t>
            </w:r>
          </w:p>
          <w:p w:rsidR="003A32DF" w:rsidRDefault="003A32DF" w:rsidP="003A32DF">
            <w:pPr>
              <w:numPr>
                <w:ilvl w:val="0"/>
                <w:numId w:val="2"/>
              </w:numPr>
              <w:tabs>
                <w:tab w:val="clear" w:pos="720"/>
                <w:tab w:val="num" w:pos="1003"/>
              </w:tabs>
              <w:suppressAutoHyphens/>
              <w:spacing w:after="0" w:line="240" w:lineRule="auto"/>
              <w:ind w:left="1003" w:hanging="643"/>
              <w:rPr>
                <w:rFonts w:ascii="Times-Roman" w:hAnsi="Times-Roman" w:cs="Times-Roman"/>
                <w:sz w:val="22"/>
                <w:szCs w:val="22"/>
                <w:lang w:eastAsia="pl-PL"/>
              </w:rPr>
            </w:pPr>
            <w:proofErr w:type="spellStart"/>
            <w:r>
              <w:rPr>
                <w:rFonts w:ascii="Times-Roman" w:hAnsi="Times-Roman" w:cs="Times-Roman"/>
                <w:sz w:val="22"/>
                <w:szCs w:val="22"/>
                <w:lang w:eastAsia="pl-PL"/>
              </w:rPr>
              <w:t>Kaminski</w:t>
            </w:r>
            <w:proofErr w:type="spellEnd"/>
            <w:r>
              <w:rPr>
                <w:rFonts w:ascii="Times-Roman" w:hAnsi="Times-Roman" w:cs="Times-Roman"/>
                <w:sz w:val="22"/>
                <w:szCs w:val="22"/>
                <w:lang w:eastAsia="pl-PL"/>
              </w:rPr>
              <w:t xml:space="preserve"> Z. (2002), Pojecie konfliktu w planowaniu przestrzennym, Architektura z.40; Politechnika Śląska, Zeszyty Naukowe Nr 1553; Wydawnictwo Politechniki Śląskiej, Gliwice 2002</w:t>
            </w:r>
          </w:p>
          <w:p w:rsidR="003A32DF" w:rsidRDefault="003A32DF" w:rsidP="003A32DF">
            <w:pPr>
              <w:numPr>
                <w:ilvl w:val="0"/>
                <w:numId w:val="2"/>
              </w:numPr>
              <w:tabs>
                <w:tab w:val="clear" w:pos="720"/>
                <w:tab w:val="num" w:pos="1003"/>
              </w:tabs>
              <w:suppressAutoHyphens/>
              <w:spacing w:after="0" w:line="240" w:lineRule="auto"/>
              <w:ind w:left="1003" w:hanging="643"/>
              <w:rPr>
                <w:rFonts w:ascii="Times-Roman" w:hAnsi="Times-Roman" w:cs="Times-Roman"/>
                <w:sz w:val="22"/>
                <w:szCs w:val="22"/>
                <w:lang w:eastAsia="pl-PL"/>
              </w:rPr>
            </w:pPr>
            <w:proofErr w:type="spellStart"/>
            <w:r>
              <w:rPr>
                <w:rFonts w:ascii="Times-Roman" w:hAnsi="Times-Roman" w:cs="Times-Roman"/>
                <w:sz w:val="22"/>
                <w:szCs w:val="22"/>
                <w:lang w:eastAsia="pl-PL"/>
              </w:rPr>
              <w:t>Syrkus</w:t>
            </w:r>
            <w:proofErr w:type="spellEnd"/>
            <w:r>
              <w:rPr>
                <w:rFonts w:ascii="Times-Roman" w:hAnsi="Times-Roman" w:cs="Times-Roman"/>
                <w:sz w:val="22"/>
                <w:szCs w:val="22"/>
                <w:lang w:eastAsia="pl-PL"/>
              </w:rPr>
              <w:t xml:space="preserve"> H. (1984), Społeczne cele urbanizacji, Człowiek i </w:t>
            </w:r>
            <w:proofErr w:type="spellStart"/>
            <w:r>
              <w:rPr>
                <w:rFonts w:ascii="Times-Roman" w:hAnsi="Times-Roman" w:cs="Times-Roman"/>
                <w:sz w:val="22"/>
                <w:szCs w:val="22"/>
                <w:lang w:eastAsia="pl-PL"/>
              </w:rPr>
              <w:t>Srodowisko</w:t>
            </w:r>
            <w:proofErr w:type="spellEnd"/>
            <w:r>
              <w:rPr>
                <w:rFonts w:ascii="Times-Roman" w:hAnsi="Times-Roman" w:cs="Times-Roman"/>
                <w:sz w:val="22"/>
                <w:szCs w:val="22"/>
                <w:lang w:eastAsia="pl-PL"/>
              </w:rPr>
              <w:t>, PAN, Warszawa</w:t>
            </w:r>
          </w:p>
          <w:p w:rsidR="003A32DF" w:rsidRDefault="003A32DF" w:rsidP="003A32DF">
            <w:pPr>
              <w:numPr>
                <w:ilvl w:val="0"/>
                <w:numId w:val="2"/>
              </w:numPr>
              <w:tabs>
                <w:tab w:val="clear" w:pos="720"/>
                <w:tab w:val="num" w:pos="1003"/>
              </w:tabs>
              <w:suppressAutoHyphens/>
              <w:spacing w:after="0" w:line="240" w:lineRule="auto"/>
              <w:ind w:left="1003" w:hanging="643"/>
              <w:rPr>
                <w:rFonts w:ascii="Times-Roman" w:hAnsi="Times-Roman" w:cs="Times-Roman"/>
                <w:sz w:val="22"/>
                <w:szCs w:val="22"/>
                <w:lang w:eastAsia="pl-PL"/>
              </w:rPr>
            </w:pPr>
            <w:r>
              <w:rPr>
                <w:rFonts w:ascii="Times-Roman" w:hAnsi="Times-Roman" w:cs="Times-Roman"/>
                <w:sz w:val="22"/>
                <w:szCs w:val="22"/>
                <w:lang w:eastAsia="pl-PL"/>
              </w:rPr>
              <w:t>Czarnecki Wł. (1965), Planowanie miast i osiedli, PWN, Warszawa.</w:t>
            </w:r>
          </w:p>
          <w:p w:rsidR="003A32DF" w:rsidRDefault="003A32DF" w:rsidP="003A32DF">
            <w:pPr>
              <w:numPr>
                <w:ilvl w:val="0"/>
                <w:numId w:val="2"/>
              </w:numPr>
              <w:tabs>
                <w:tab w:val="clear" w:pos="720"/>
                <w:tab w:val="num" w:pos="1003"/>
              </w:tabs>
              <w:suppressAutoHyphens/>
              <w:spacing w:after="0" w:line="240" w:lineRule="auto"/>
              <w:ind w:left="1003" w:hanging="643"/>
              <w:rPr>
                <w:rFonts w:ascii="Times-Roman" w:hAnsi="Times-Roman" w:cs="Times-Roman"/>
                <w:sz w:val="22"/>
                <w:szCs w:val="22"/>
                <w:lang w:eastAsia="pl-PL"/>
              </w:rPr>
            </w:pPr>
            <w:r>
              <w:rPr>
                <w:rFonts w:ascii="Times-Roman" w:hAnsi="Times-Roman" w:cs="Times-Roman"/>
                <w:sz w:val="22"/>
                <w:szCs w:val="22"/>
                <w:lang w:eastAsia="pl-PL"/>
              </w:rPr>
              <w:t xml:space="preserve">Domański, R. (2002) Gospodarka przestrzenna. Podstawy teoretyczne. (dostęp z sieci </w:t>
            </w:r>
            <w:proofErr w:type="spellStart"/>
            <w:r>
              <w:rPr>
                <w:rFonts w:ascii="Times-Roman" w:hAnsi="Times-Roman" w:cs="Times-Roman"/>
                <w:sz w:val="22"/>
                <w:szCs w:val="22"/>
                <w:lang w:eastAsia="pl-PL"/>
              </w:rPr>
              <w:t>PWr</w:t>
            </w:r>
            <w:proofErr w:type="spellEnd"/>
            <w:r>
              <w:rPr>
                <w:rFonts w:ascii="Times-Roman" w:hAnsi="Times-Roman" w:cs="Times-Roman"/>
                <w:sz w:val="22"/>
                <w:szCs w:val="22"/>
                <w:lang w:eastAsia="pl-PL"/>
              </w:rPr>
              <w:t>)</w:t>
            </w:r>
          </w:p>
          <w:p w:rsidR="003A32DF" w:rsidRPr="00551CD3" w:rsidRDefault="003A32DF" w:rsidP="00551CD3">
            <w:pPr>
              <w:spacing w:after="0" w:line="240" w:lineRule="auto"/>
              <w:ind w:left="560" w:hanging="560"/>
              <w:rPr>
                <w:rFonts w:eastAsia="Times New Roman"/>
                <w:lang w:eastAsia="pl-PL"/>
              </w:rPr>
            </w:pPr>
          </w:p>
        </w:tc>
      </w:tr>
      <w:tr w:rsidR="00551CD3" w:rsidRPr="00206F4E"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10" w:lineRule="atLeast"/>
              <w:rPr>
                <w:rFonts w:eastAsia="Times New Roman"/>
                <w:lang w:val="en-US" w:eastAsia="pl-PL"/>
              </w:rPr>
            </w:pPr>
            <w:r w:rsidRPr="00551CD3">
              <w:rPr>
                <w:rFonts w:eastAsia="Times New Roman"/>
                <w:b/>
                <w:bCs/>
                <w:lang w:val="en-US" w:eastAsia="pl-PL"/>
              </w:rPr>
              <w:t>SUBJECT SUPERVISOR (NAME AND SURNAME, E-MAIL ADDRESS)</w:t>
            </w:r>
          </w:p>
        </w:tc>
      </w:tr>
      <w:tr w:rsidR="00551CD3" w:rsidRPr="003A32DF"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rsidR="00551CD3" w:rsidRPr="003A32DF" w:rsidRDefault="003A32DF" w:rsidP="00551CD3">
            <w:pPr>
              <w:spacing w:after="0" w:line="240" w:lineRule="auto"/>
              <w:rPr>
                <w:rFonts w:eastAsia="Times New Roman"/>
                <w:lang w:val="de-DE" w:eastAsia="pl-PL"/>
              </w:rPr>
            </w:pPr>
            <w:proofErr w:type="spellStart"/>
            <w:r>
              <w:rPr>
                <w:bCs/>
                <w:lang w:val="de-DE"/>
              </w:rPr>
              <w:t>Dr</w:t>
            </w:r>
            <w:proofErr w:type="spellEnd"/>
            <w:r>
              <w:rPr>
                <w:bCs/>
                <w:lang w:val="de-DE"/>
              </w:rPr>
              <w:t xml:space="preserve"> hab. </w:t>
            </w:r>
            <w:proofErr w:type="spellStart"/>
            <w:r>
              <w:rPr>
                <w:bCs/>
                <w:lang w:val="de-DE"/>
              </w:rPr>
              <w:t>inż</w:t>
            </w:r>
            <w:proofErr w:type="spellEnd"/>
            <w:r>
              <w:rPr>
                <w:bCs/>
                <w:lang w:val="de-DE"/>
              </w:rPr>
              <w:t xml:space="preserve">. </w:t>
            </w:r>
            <w:proofErr w:type="spellStart"/>
            <w:r>
              <w:rPr>
                <w:bCs/>
                <w:lang w:val="de-DE"/>
              </w:rPr>
              <w:t>arch</w:t>
            </w:r>
            <w:proofErr w:type="spellEnd"/>
            <w:r>
              <w:rPr>
                <w:bCs/>
                <w:lang w:val="de-DE"/>
              </w:rPr>
              <w:t xml:space="preserve">. Magdalena </w:t>
            </w:r>
            <w:proofErr w:type="spellStart"/>
            <w:r>
              <w:rPr>
                <w:bCs/>
                <w:lang w:val="de-DE"/>
              </w:rPr>
              <w:t>Belof</w:t>
            </w:r>
            <w:proofErr w:type="spellEnd"/>
            <w:r>
              <w:rPr>
                <w:bCs/>
                <w:lang w:val="de-DE"/>
              </w:rPr>
              <w:t>,   magdalena.belof@pwr.edu.pl</w:t>
            </w:r>
          </w:p>
        </w:tc>
      </w:tr>
    </w:tbl>
    <w:p w:rsidR="00551CD3" w:rsidRPr="003A32DF" w:rsidRDefault="00551CD3" w:rsidP="00551CD3">
      <w:pPr>
        <w:spacing w:after="0" w:line="240" w:lineRule="auto"/>
        <w:rPr>
          <w:rFonts w:eastAsia="Times New Roman"/>
          <w:lang w:eastAsia="pl-PL"/>
        </w:rPr>
      </w:pPr>
    </w:p>
    <w:p w:rsidR="008E023A" w:rsidRPr="003A32DF" w:rsidRDefault="008E023A" w:rsidP="00551CD3">
      <w:pPr>
        <w:spacing w:after="0" w:line="240" w:lineRule="auto"/>
        <w:rPr>
          <w:rFonts w:eastAsia="Times New Roman"/>
          <w:lang w:eastAsia="pl-PL"/>
        </w:rPr>
      </w:pPr>
    </w:p>
    <w:sectPr w:rsidR="008E023A" w:rsidRPr="003A32DF" w:rsidSect="00FE3AD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Roman">
    <w:altName w:val="Times New Roman"/>
    <w:charset w:val="00"/>
    <w:family w:val="roman"/>
    <w:pitch w:val="default"/>
    <w:sig w:usb0="00000003" w:usb1="00000000" w:usb2="00000000" w:usb3="00000000" w:csb0="00000001" w:csb1="00000000"/>
  </w:font>
  <w:font w:name="Times-Italic">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67570"/>
    <w:multiLevelType w:val="hybridMultilevel"/>
    <w:tmpl w:val="4B9058AA"/>
    <w:lvl w:ilvl="0" w:tplc="C10472A8">
      <w:start w:val="1"/>
      <w:numFmt w:val="decimal"/>
      <w:lvlText w:val="[%1] "/>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
    <w:nsid w:val="1F5A7D0C"/>
    <w:multiLevelType w:val="hybridMultilevel"/>
    <w:tmpl w:val="4B9058AA"/>
    <w:lvl w:ilvl="0" w:tplc="C10472A8">
      <w:start w:val="1"/>
      <w:numFmt w:val="decimal"/>
      <w:lvlText w:val="[%1] "/>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551CD3"/>
    <w:rsid w:val="00020D8F"/>
    <w:rsid w:val="00035B90"/>
    <w:rsid w:val="0009548D"/>
    <w:rsid w:val="000F1A1A"/>
    <w:rsid w:val="00103BCA"/>
    <w:rsid w:val="00125A18"/>
    <w:rsid w:val="001503EC"/>
    <w:rsid w:val="0016450C"/>
    <w:rsid w:val="00201351"/>
    <w:rsid w:val="00206F4E"/>
    <w:rsid w:val="002302A0"/>
    <w:rsid w:val="00232C07"/>
    <w:rsid w:val="003A32DF"/>
    <w:rsid w:val="003B6762"/>
    <w:rsid w:val="003B6C96"/>
    <w:rsid w:val="003B7CCA"/>
    <w:rsid w:val="003C337D"/>
    <w:rsid w:val="0055078F"/>
    <w:rsid w:val="00551CD3"/>
    <w:rsid w:val="005E15C5"/>
    <w:rsid w:val="00686555"/>
    <w:rsid w:val="006A103E"/>
    <w:rsid w:val="006F2115"/>
    <w:rsid w:val="00726225"/>
    <w:rsid w:val="0077451C"/>
    <w:rsid w:val="00795A00"/>
    <w:rsid w:val="007F7B5C"/>
    <w:rsid w:val="008D5923"/>
    <w:rsid w:val="008E023A"/>
    <w:rsid w:val="009652BA"/>
    <w:rsid w:val="009759EF"/>
    <w:rsid w:val="009C0D7F"/>
    <w:rsid w:val="00A407D8"/>
    <w:rsid w:val="00A4470E"/>
    <w:rsid w:val="00A549F1"/>
    <w:rsid w:val="00AA13D5"/>
    <w:rsid w:val="00BA602F"/>
    <w:rsid w:val="00C25E8B"/>
    <w:rsid w:val="00D11824"/>
    <w:rsid w:val="00D3768E"/>
    <w:rsid w:val="00D509FD"/>
    <w:rsid w:val="00D5178F"/>
    <w:rsid w:val="00F03D27"/>
    <w:rsid w:val="00F1743F"/>
    <w:rsid w:val="00F56B81"/>
    <w:rsid w:val="00FA2E7A"/>
    <w:rsid w:val="00FA596C"/>
    <w:rsid w:val="00FE3AD9"/>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character" w:styleId="Hipercze">
    <w:name w:val="Hyperlink"/>
    <w:basedOn w:val="Domylnaczcionkaakapitu"/>
    <w:uiPriority w:val="99"/>
    <w:semiHidden/>
    <w:unhideWhenUsed/>
    <w:rsid w:val="003A32D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7310201">
      <w:bodyDiv w:val="1"/>
      <w:marLeft w:val="0"/>
      <w:marRight w:val="0"/>
      <w:marTop w:val="0"/>
      <w:marBottom w:val="0"/>
      <w:divBdr>
        <w:top w:val="none" w:sz="0" w:space="0" w:color="auto"/>
        <w:left w:val="none" w:sz="0" w:space="0" w:color="auto"/>
        <w:bottom w:val="none" w:sz="0" w:space="0" w:color="auto"/>
        <w:right w:val="none" w:sz="0" w:space="0" w:color="auto"/>
      </w:divBdr>
      <w:divsChild>
        <w:div w:id="1365642488">
          <w:blockQuote w:val="1"/>
          <w:marLeft w:val="0"/>
          <w:marRight w:val="720"/>
          <w:marTop w:val="100"/>
          <w:marBottom w:val="100"/>
          <w:divBdr>
            <w:top w:val="none" w:sz="0" w:space="0" w:color="auto"/>
            <w:left w:val="single" w:sz="6" w:space="10" w:color="0000FF"/>
            <w:bottom w:val="none" w:sz="0" w:space="0" w:color="auto"/>
            <w:right w:val="none" w:sz="0" w:space="0" w:color="auto"/>
          </w:divBdr>
          <w:divsChild>
            <w:div w:id="2092385203">
              <w:marLeft w:val="0"/>
              <w:marRight w:val="0"/>
              <w:marTop w:val="0"/>
              <w:marBottom w:val="0"/>
              <w:divBdr>
                <w:top w:val="none" w:sz="0" w:space="0" w:color="auto"/>
                <w:left w:val="none" w:sz="0" w:space="0" w:color="auto"/>
                <w:bottom w:val="none" w:sz="0" w:space="0" w:color="auto"/>
                <w:right w:val="none" w:sz="0" w:space="0" w:color="auto"/>
              </w:divBdr>
              <w:divsChild>
                <w:div w:id="674458051">
                  <w:blockQuote w:val="1"/>
                  <w:marLeft w:val="0"/>
                  <w:marRight w:val="720"/>
                  <w:marTop w:val="100"/>
                  <w:marBottom w:val="100"/>
                  <w:divBdr>
                    <w:top w:val="none" w:sz="0" w:space="0" w:color="auto"/>
                    <w:left w:val="single" w:sz="6" w:space="10" w:color="0000FF"/>
                    <w:bottom w:val="none" w:sz="0" w:space="0" w:color="auto"/>
                    <w:right w:val="none" w:sz="0" w:space="0" w:color="auto"/>
                  </w:divBdr>
                  <w:divsChild>
                    <w:div w:id="52394817">
                      <w:marLeft w:val="0"/>
                      <w:marRight w:val="0"/>
                      <w:marTop w:val="0"/>
                      <w:marBottom w:val="0"/>
                      <w:divBdr>
                        <w:top w:val="none" w:sz="0" w:space="0" w:color="auto"/>
                        <w:left w:val="none" w:sz="0" w:space="0" w:color="auto"/>
                        <w:bottom w:val="none" w:sz="0" w:space="0" w:color="auto"/>
                        <w:right w:val="none" w:sz="0" w:space="0" w:color="auto"/>
                      </w:divBdr>
                      <w:divsChild>
                        <w:div w:id="898828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3746200">
      <w:bodyDiv w:val="1"/>
      <w:marLeft w:val="0"/>
      <w:marRight w:val="0"/>
      <w:marTop w:val="0"/>
      <w:marBottom w:val="0"/>
      <w:divBdr>
        <w:top w:val="none" w:sz="0" w:space="0" w:color="auto"/>
        <w:left w:val="none" w:sz="0" w:space="0" w:color="auto"/>
        <w:bottom w:val="none" w:sz="0" w:space="0" w:color="auto"/>
        <w:right w:val="none" w:sz="0" w:space="0" w:color="auto"/>
      </w:divBdr>
    </w:div>
    <w:div w:id="711928747">
      <w:bodyDiv w:val="1"/>
      <w:marLeft w:val="0"/>
      <w:marRight w:val="0"/>
      <w:marTop w:val="0"/>
      <w:marBottom w:val="0"/>
      <w:divBdr>
        <w:top w:val="none" w:sz="0" w:space="0" w:color="auto"/>
        <w:left w:val="none" w:sz="0" w:space="0" w:color="auto"/>
        <w:bottom w:val="none" w:sz="0" w:space="0" w:color="auto"/>
        <w:right w:val="none" w:sz="0" w:space="0" w:color="auto"/>
      </w:divBdr>
    </w:div>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 w:id="1189761435">
      <w:bodyDiv w:val="1"/>
      <w:marLeft w:val="0"/>
      <w:marRight w:val="0"/>
      <w:marTop w:val="0"/>
      <w:marBottom w:val="0"/>
      <w:divBdr>
        <w:top w:val="none" w:sz="0" w:space="0" w:color="auto"/>
        <w:left w:val="none" w:sz="0" w:space="0" w:color="auto"/>
        <w:bottom w:val="none" w:sz="0" w:space="0" w:color="auto"/>
        <w:right w:val="none" w:sz="0" w:space="0" w:color="auto"/>
      </w:divBdr>
    </w:div>
    <w:div w:id="1212688274">
      <w:bodyDiv w:val="1"/>
      <w:marLeft w:val="0"/>
      <w:marRight w:val="0"/>
      <w:marTop w:val="0"/>
      <w:marBottom w:val="0"/>
      <w:divBdr>
        <w:top w:val="none" w:sz="0" w:space="0" w:color="auto"/>
        <w:left w:val="none" w:sz="0" w:space="0" w:color="auto"/>
        <w:bottom w:val="none" w:sz="0" w:space="0" w:color="auto"/>
        <w:right w:val="none" w:sz="0" w:space="0" w:color="auto"/>
      </w:divBdr>
    </w:div>
    <w:div w:id="2080206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EBFEDA4BBBD974CA2580C12C336E89A" ma:contentTypeVersion="10" ma:contentTypeDescription="Create a new document." ma:contentTypeScope="" ma:versionID="9dcbfe3fa87856b058195ea7576369c8">
  <xsd:schema xmlns:xsd="http://www.w3.org/2001/XMLSchema" xmlns:xs="http://www.w3.org/2001/XMLSchema" xmlns:p="http://schemas.microsoft.com/office/2006/metadata/properties" xmlns:ns2="133eaf75-6719-4389-9120-0c4ec9780776" xmlns:ns3="e47cc9cf-e2a4-47f9-996a-9adc16e17550" targetNamespace="http://schemas.microsoft.com/office/2006/metadata/properties" ma:root="true" ma:fieldsID="9f37593d9e6ecbf4ac97419d21fa28ee" ns2:_="" ns3:_="">
    <xsd:import namespace="133eaf75-6719-4389-9120-0c4ec9780776"/>
    <xsd:import namespace="e47cc9cf-e2a4-47f9-996a-9adc16e1755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3eaf75-6719-4389-9120-0c4ec97807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7cc9cf-e2a4-47f9-996a-9adc16e175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BCE236-CCCA-40A6-9CD1-9B8C084D0BCE}">
  <ds:schemaRefs>
    <ds:schemaRef ds:uri="http://schemas.microsoft.com/sharepoint/v3/contenttype/forms"/>
  </ds:schemaRefs>
</ds:datastoreItem>
</file>

<file path=customXml/itemProps2.xml><?xml version="1.0" encoding="utf-8"?>
<ds:datastoreItem xmlns:ds="http://schemas.openxmlformats.org/officeDocument/2006/customXml" ds:itemID="{8CCB50F3-76CB-4B4B-AF02-FFC231282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3eaf75-6719-4389-9120-0c4ec9780776"/>
    <ds:schemaRef ds:uri="e47cc9cf-e2a4-47f9-996a-9adc16e175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B00CC6-6FB8-4AFB-9AC5-3A2C041AB3F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1190</Words>
  <Characters>7144</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8318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Maciej</cp:lastModifiedBy>
  <cp:revision>9</cp:revision>
  <cp:lastPrinted>2020-02-06T07:31:00Z</cp:lastPrinted>
  <dcterms:created xsi:type="dcterms:W3CDTF">2020-03-02T11:01:00Z</dcterms:created>
  <dcterms:modified xsi:type="dcterms:W3CDTF">2020-11-09T19:53:00Z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0x010100DEBFEDA4BBBD974CA2580C12C336E89A</vt:lpwstr>
  </property>
</Properties>
</file>